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439" w:rsidRPr="00FC4FBE" w:rsidRDefault="00B77439" w:rsidP="00B77439">
      <w:pPr>
        <w:jc w:val="center"/>
        <w:rPr>
          <w:b/>
        </w:rPr>
      </w:pPr>
      <w:r w:rsidRPr="00FC4FBE">
        <w:rPr>
          <w:b/>
        </w:rPr>
        <w:t>OPIS POSLOVA, PODACI O PLAĆI, SADRŽAJ I NAČIN TESTIRANJA</w:t>
      </w:r>
    </w:p>
    <w:p w:rsidR="00B77439" w:rsidRPr="00FC4FBE" w:rsidRDefault="00B77439" w:rsidP="00B77439">
      <w:pPr>
        <w:jc w:val="center"/>
        <w:rPr>
          <w:b/>
        </w:rPr>
      </w:pPr>
    </w:p>
    <w:p w:rsidR="00B77439" w:rsidRPr="001C10B7" w:rsidRDefault="00B77439" w:rsidP="00B77439">
      <w:pPr>
        <w:jc w:val="center"/>
      </w:pPr>
      <w:r w:rsidRPr="00FC4FBE">
        <w:rPr>
          <w:b/>
        </w:rPr>
        <w:t xml:space="preserve"> </w:t>
      </w:r>
      <w:r w:rsidRPr="001C10B7">
        <w:t>Javni natječaj K</w:t>
      </w:r>
      <w:r w:rsidR="00B20CE9" w:rsidRPr="001C10B7">
        <w:t>LASA</w:t>
      </w:r>
      <w:r w:rsidRPr="001C10B7">
        <w:t>:112-02/</w:t>
      </w:r>
      <w:r w:rsidR="008324D4" w:rsidRPr="001C10B7">
        <w:t>2</w:t>
      </w:r>
      <w:r w:rsidR="00F51343" w:rsidRPr="001C10B7">
        <w:t>4</w:t>
      </w:r>
      <w:r w:rsidRPr="001C10B7">
        <w:t>-0</w:t>
      </w:r>
      <w:r w:rsidR="00E42C52">
        <w:t>2</w:t>
      </w:r>
      <w:r w:rsidRPr="001C10B7">
        <w:t>/</w:t>
      </w:r>
      <w:r w:rsidR="00E42C52">
        <w:t>1</w:t>
      </w:r>
      <w:r w:rsidR="00F51343" w:rsidRPr="001C10B7">
        <w:t xml:space="preserve"> </w:t>
      </w:r>
      <w:r w:rsidRPr="001C10B7">
        <w:t>, U</w:t>
      </w:r>
      <w:r w:rsidR="00B20CE9" w:rsidRPr="001C10B7">
        <w:t>RBROJ</w:t>
      </w:r>
      <w:r w:rsidRPr="001C10B7">
        <w:t>:555-</w:t>
      </w:r>
      <w:r w:rsidR="00373D38" w:rsidRPr="001C10B7">
        <w:t>01</w:t>
      </w:r>
      <w:r w:rsidRPr="001C10B7">
        <w:t>-0</w:t>
      </w:r>
      <w:r w:rsidR="00373D38" w:rsidRPr="001C10B7">
        <w:t>2-02</w:t>
      </w:r>
      <w:r w:rsidRPr="001C10B7">
        <w:t>-</w:t>
      </w:r>
      <w:r w:rsidR="008324D4" w:rsidRPr="001C10B7">
        <w:t>2</w:t>
      </w:r>
      <w:r w:rsidR="00F51343" w:rsidRPr="001C10B7">
        <w:t>4</w:t>
      </w:r>
      <w:r w:rsidRPr="001C10B7">
        <w:t>-1 od</w:t>
      </w:r>
      <w:r w:rsidR="00E42C52">
        <w:t xml:space="preserve"> 2. siječnja</w:t>
      </w:r>
      <w:r w:rsidRPr="001C10B7">
        <w:t xml:space="preserve"> 20</w:t>
      </w:r>
      <w:r w:rsidR="008324D4" w:rsidRPr="001C10B7">
        <w:t>2</w:t>
      </w:r>
      <w:r w:rsidR="00F51343" w:rsidRPr="001C10B7">
        <w:t>4</w:t>
      </w:r>
      <w:r w:rsidRPr="001C10B7">
        <w:t>.</w:t>
      </w:r>
    </w:p>
    <w:p w:rsidR="00B77439" w:rsidRPr="00FC4FBE" w:rsidRDefault="00B77439" w:rsidP="00B77439">
      <w:pPr>
        <w:jc w:val="center"/>
      </w:pPr>
      <w:r w:rsidRPr="001C10B7">
        <w:t>za prijam u državnu službu na neodređeno vrijeme</w:t>
      </w:r>
      <w:r w:rsidR="00D1641F" w:rsidRPr="001C10B7">
        <w:t>,</w:t>
      </w:r>
      <w:r w:rsidRPr="001C10B7">
        <w:t xml:space="preserve"> objavljen dana </w:t>
      </w:r>
      <w:r w:rsidR="00323454">
        <w:t xml:space="preserve">12. </w:t>
      </w:r>
      <w:bookmarkStart w:id="0" w:name="_GoBack"/>
      <w:bookmarkEnd w:id="0"/>
      <w:r w:rsidR="00F51343" w:rsidRPr="001C10B7">
        <w:t>siječnja</w:t>
      </w:r>
      <w:r w:rsidRPr="001C10B7">
        <w:t xml:space="preserve"> 20</w:t>
      </w:r>
      <w:r w:rsidR="008324D4" w:rsidRPr="001C10B7">
        <w:t>2</w:t>
      </w:r>
      <w:r w:rsidR="00F51343" w:rsidRPr="001C10B7">
        <w:t>4</w:t>
      </w:r>
      <w:r w:rsidRPr="001C10B7">
        <w:t>.</w:t>
      </w:r>
    </w:p>
    <w:p w:rsidR="00BF0222" w:rsidRPr="00FC4FBE" w:rsidRDefault="00BF0222" w:rsidP="00096068">
      <w:pPr>
        <w:shd w:val="clear" w:color="auto" w:fill="FFFFFF" w:themeFill="background1"/>
      </w:pPr>
    </w:p>
    <w:p w:rsidR="00B201E9" w:rsidRPr="00FC4FBE" w:rsidRDefault="00B201E9" w:rsidP="00B201E9">
      <w:pPr>
        <w:shd w:val="clear" w:color="auto" w:fill="FFFFFF" w:themeFill="background1"/>
      </w:pPr>
    </w:p>
    <w:p w:rsidR="00B201E9" w:rsidRPr="00FC4FBE" w:rsidRDefault="00B201E9" w:rsidP="00B201E9">
      <w:pPr>
        <w:shd w:val="clear" w:color="auto" w:fill="FFFFFF" w:themeFill="background1"/>
      </w:pPr>
    </w:p>
    <w:p w:rsidR="00BF0222" w:rsidRPr="00FC4FBE" w:rsidRDefault="00B201E9" w:rsidP="00096068">
      <w:pPr>
        <w:shd w:val="clear" w:color="auto" w:fill="FFFFFF" w:themeFill="background1"/>
        <w:rPr>
          <w:b/>
        </w:rPr>
      </w:pPr>
      <w:r w:rsidRPr="00FC4FBE">
        <w:rPr>
          <w:b/>
        </w:rPr>
        <w:t xml:space="preserve">SEKTOR </w:t>
      </w:r>
      <w:r w:rsidR="00B30DB2" w:rsidRPr="00FC4FBE">
        <w:rPr>
          <w:b/>
        </w:rPr>
        <w:t>ZA FINANCIJE I NABAVU</w:t>
      </w:r>
    </w:p>
    <w:p w:rsidR="00097A65" w:rsidRPr="00FC4FBE" w:rsidRDefault="00097A65" w:rsidP="00097A65">
      <w:pPr>
        <w:pStyle w:val="Header"/>
        <w:tabs>
          <w:tab w:val="clear" w:pos="4536"/>
          <w:tab w:val="clear" w:pos="9072"/>
        </w:tabs>
        <w:jc w:val="both"/>
      </w:pPr>
    </w:p>
    <w:p w:rsidR="00097A65" w:rsidRPr="00FC4FBE" w:rsidRDefault="00F13AA4" w:rsidP="00097A65">
      <w:pPr>
        <w:pStyle w:val="Header"/>
        <w:tabs>
          <w:tab w:val="clear" w:pos="4536"/>
          <w:tab w:val="clear" w:pos="9072"/>
        </w:tabs>
        <w:jc w:val="both"/>
        <w:rPr>
          <w:b/>
        </w:rPr>
      </w:pPr>
      <w:r w:rsidRPr="00FC4FBE">
        <w:rPr>
          <w:b/>
        </w:rPr>
        <w:t xml:space="preserve">Služba </w:t>
      </w:r>
      <w:r w:rsidR="00B30DB2" w:rsidRPr="00FC4FBE">
        <w:rPr>
          <w:b/>
        </w:rPr>
        <w:t>za financijske i računovodstvene poslove</w:t>
      </w:r>
    </w:p>
    <w:p w:rsidR="00097A65" w:rsidRPr="00FC4FBE" w:rsidRDefault="00097A65" w:rsidP="00097A65">
      <w:pPr>
        <w:pStyle w:val="Header"/>
        <w:tabs>
          <w:tab w:val="clear" w:pos="4536"/>
          <w:tab w:val="clear" w:pos="9072"/>
        </w:tabs>
        <w:jc w:val="both"/>
        <w:rPr>
          <w:b/>
        </w:rPr>
      </w:pPr>
    </w:p>
    <w:p w:rsidR="00097A65" w:rsidRPr="00FC4FBE" w:rsidRDefault="00245405" w:rsidP="00097A65">
      <w:pPr>
        <w:jc w:val="both"/>
        <w:rPr>
          <w:b/>
        </w:rPr>
      </w:pPr>
      <w:r w:rsidRPr="00FC4FBE">
        <w:rPr>
          <w:b/>
        </w:rPr>
        <w:t>1</w:t>
      </w:r>
      <w:r w:rsidR="00097A65" w:rsidRPr="00FC4FBE">
        <w:rPr>
          <w:b/>
        </w:rPr>
        <w:t xml:space="preserve">. </w:t>
      </w:r>
      <w:r w:rsidR="00B30DB2" w:rsidRPr="00FC4FBE">
        <w:rPr>
          <w:b/>
        </w:rPr>
        <w:t>Računovodstveni/a referent/</w:t>
      </w:r>
      <w:proofErr w:type="spellStart"/>
      <w:r w:rsidR="00B30DB2" w:rsidRPr="00FC4FBE">
        <w:rPr>
          <w:b/>
        </w:rPr>
        <w:t>ica</w:t>
      </w:r>
      <w:proofErr w:type="spellEnd"/>
      <w:r w:rsidR="00B30DB2" w:rsidRPr="00FC4FBE">
        <w:rPr>
          <w:b/>
        </w:rPr>
        <w:t xml:space="preserve"> – financijski/a knjigovođa/</w:t>
      </w:r>
      <w:proofErr w:type="spellStart"/>
      <w:r w:rsidR="00B30DB2" w:rsidRPr="00FC4FBE">
        <w:rPr>
          <w:b/>
        </w:rPr>
        <w:t>tkinja</w:t>
      </w:r>
      <w:proofErr w:type="spellEnd"/>
      <w:r w:rsidR="00097A65" w:rsidRPr="00FC4FBE">
        <w:rPr>
          <w:b/>
        </w:rPr>
        <w:t xml:space="preserve"> (red. br. </w:t>
      </w:r>
      <w:r w:rsidR="00B30DB2" w:rsidRPr="00FC4FBE">
        <w:rPr>
          <w:b/>
        </w:rPr>
        <w:t>51</w:t>
      </w:r>
      <w:r w:rsidR="00097A65" w:rsidRPr="00FC4FBE">
        <w:rPr>
          <w:b/>
        </w:rPr>
        <w:t>.) - 1 izvršitelj/</w:t>
      </w:r>
      <w:proofErr w:type="spellStart"/>
      <w:r w:rsidR="00097A65" w:rsidRPr="00FC4FBE">
        <w:rPr>
          <w:b/>
        </w:rPr>
        <w:t>ica</w:t>
      </w:r>
      <w:proofErr w:type="spellEnd"/>
    </w:p>
    <w:p w:rsidR="00097A65" w:rsidRPr="00FC4FBE" w:rsidRDefault="00097A65" w:rsidP="00097A65">
      <w:pPr>
        <w:ind w:left="709"/>
        <w:jc w:val="both"/>
      </w:pPr>
    </w:p>
    <w:p w:rsidR="00097A65" w:rsidRPr="00FC4FBE" w:rsidRDefault="002E39E8" w:rsidP="00097A65">
      <w:pPr>
        <w:pStyle w:val="Header"/>
        <w:tabs>
          <w:tab w:val="clear" w:pos="4536"/>
          <w:tab w:val="clear" w:pos="9072"/>
        </w:tabs>
        <w:jc w:val="both"/>
        <w:rPr>
          <w:u w:val="single"/>
        </w:rPr>
      </w:pPr>
      <w:r w:rsidRPr="00FC4FBE">
        <w:rPr>
          <w:u w:val="single"/>
        </w:rPr>
        <w:t>Opis poslova</w:t>
      </w:r>
    </w:p>
    <w:p w:rsidR="00D737CA" w:rsidRPr="00732E73" w:rsidRDefault="00287FE9" w:rsidP="00732E73">
      <w:pPr>
        <w:pStyle w:val="Header"/>
        <w:tabs>
          <w:tab w:val="clear" w:pos="4536"/>
          <w:tab w:val="clear" w:pos="9072"/>
        </w:tabs>
        <w:jc w:val="both"/>
        <w:rPr>
          <w:b/>
        </w:rPr>
      </w:pPr>
      <w:r w:rsidRPr="00FC4FBE">
        <w:t xml:space="preserve">Obavlja kontrolu točnosti, ispravnosti, dokumentiranosti i vjerodostojnosti ulaznih računa dobavljača iz zemlje i inozemstva te pripremu za knjigovodstveno evidentiranje i plaćanje kroz sustav Državne riznice. Kontaktira dobavljače u slučaju neispravno ispostavljenih računa. Vodi evidencije Knjige ulaznih računa uključujući i račune koji se plaćaju iz sredstava </w:t>
      </w:r>
      <w:proofErr w:type="spellStart"/>
      <w:r w:rsidRPr="00FC4FBE">
        <w:t>predpristupnih</w:t>
      </w:r>
      <w:proofErr w:type="spellEnd"/>
      <w:r w:rsidRPr="00FC4FBE">
        <w:t xml:space="preserve"> fondova EU. Obavlja kontrolu i obradu izvršenih plaćanja. Usklađuje Knjigu ulaznih računa sa podacima financijskog knjigovodstva. Obavlja knjigovodstvenu obradu izvještaja FINA-e o naplati prihoda u Državni proračun. Vodi analitičke datoteke kupaca kao i Knjige izlaznih računa. Ispostavlja predračune za prodaju publikacija kupcima u zemlji. Ispostavlja  račune za plaćene publikacije i usluge obrade podataka  kupcima u zemlji i inozemstvu. Vodi administrativnu i knjigovodstvenu obradu deviznih izvoda poslovne banke, ispostavlja ponude za otkup deviza te razvodi iste. Ispostavlja račune za naplatu vlastitih prihoda te  prati i kontrolira njihovu naplatu na izvodima FINA-e. Priprema i sastavlja zahtjeve za povrat više ili pogrešno uplaćenih prihoda državne uprave u Državni proračun RH na račun uplatitelja, obavlja evidenciju i praćenje istih na izvodima FINA-e, te upisuje u interni urudžbeni zapisnik  rješenja o povratu sredstava. Obavlja i druge poslove po nalogu nadređenog službenika.</w:t>
      </w:r>
      <w:r w:rsidR="002E39E8" w:rsidRPr="00FC4FBE">
        <w:rPr>
          <w:u w:val="single"/>
        </w:rPr>
        <w:t xml:space="preserve"> </w:t>
      </w:r>
    </w:p>
    <w:p w:rsidR="00D737CA" w:rsidRPr="00FC4FBE" w:rsidRDefault="00D737CA" w:rsidP="00D737CA">
      <w:pPr>
        <w:autoSpaceDE w:val="0"/>
        <w:autoSpaceDN w:val="0"/>
        <w:rPr>
          <w:u w:val="single"/>
        </w:rPr>
      </w:pPr>
    </w:p>
    <w:p w:rsidR="00732E73" w:rsidRDefault="00732E73" w:rsidP="00732E73">
      <w:pPr>
        <w:autoSpaceDE w:val="0"/>
        <w:autoSpaceDN w:val="0"/>
        <w:rPr>
          <w:u w:val="single"/>
        </w:rPr>
      </w:pPr>
      <w:r>
        <w:rPr>
          <w:u w:val="single"/>
        </w:rPr>
        <w:t xml:space="preserve">Pravni i drugi izvori za pripremu kandidata za testiranje: </w:t>
      </w:r>
    </w:p>
    <w:p w:rsidR="00732E73" w:rsidRDefault="00732E73" w:rsidP="00732E73">
      <w:pPr>
        <w:pStyle w:val="ListParagraph"/>
        <w:numPr>
          <w:ilvl w:val="0"/>
          <w:numId w:val="18"/>
        </w:numPr>
        <w:shd w:val="clear" w:color="auto" w:fill="FFFFFF"/>
        <w:spacing w:before="100" w:beforeAutospacing="1" w:after="100" w:afterAutospacing="1"/>
        <w:jc w:val="both"/>
      </w:pPr>
      <w:r>
        <w:t>Zakon o proračunu (Narodne novine, br. </w:t>
      </w:r>
      <w:hyperlink r:id="rId8" w:tgtFrame="_blank" w:history="1">
        <w:r w:rsidRPr="00732E73">
          <w:rPr>
            <w:rStyle w:val="Hyperlink"/>
            <w:color w:val="auto"/>
            <w:u w:val="none"/>
          </w:rPr>
          <w:t>144/21</w:t>
        </w:r>
      </w:hyperlink>
      <w:r w:rsidRPr="00732E73">
        <w:t>)</w:t>
      </w:r>
    </w:p>
    <w:p w:rsidR="00732E73" w:rsidRPr="00732E73" w:rsidRDefault="00732E73" w:rsidP="00732E73">
      <w:pPr>
        <w:pStyle w:val="ListParagraph"/>
        <w:numPr>
          <w:ilvl w:val="0"/>
          <w:numId w:val="18"/>
        </w:numPr>
        <w:shd w:val="clear" w:color="auto" w:fill="FFFFFF"/>
        <w:spacing w:before="100" w:beforeAutospacing="1" w:after="100" w:afterAutospacing="1"/>
        <w:jc w:val="both"/>
      </w:pPr>
      <w:r>
        <w:rPr>
          <w:color w:val="484848"/>
          <w:shd w:val="clear" w:color="auto" w:fill="FFFFFF"/>
        </w:rPr>
        <w:t>Pravilnik o proračunskom računovodstvu i računskom planu (Narodne novine br. 158/23.)</w:t>
      </w:r>
    </w:p>
    <w:p w:rsidR="0001643D" w:rsidRPr="00732E73" w:rsidRDefault="00732E73" w:rsidP="00732E73">
      <w:pPr>
        <w:pStyle w:val="ListParagraph"/>
        <w:numPr>
          <w:ilvl w:val="0"/>
          <w:numId w:val="18"/>
        </w:numPr>
        <w:shd w:val="clear" w:color="auto" w:fill="FFFFFF"/>
        <w:spacing w:before="100" w:beforeAutospacing="1" w:after="100" w:afterAutospacing="1"/>
        <w:jc w:val="both"/>
      </w:pPr>
      <w:r>
        <w:t>Pravilnik o financijskom izvještavanju u proračunskom računovodstvu (Narodne novine, br. 37/22)</w:t>
      </w:r>
    </w:p>
    <w:p w:rsidR="00913D02" w:rsidRPr="00FC4FBE" w:rsidRDefault="00913D02" w:rsidP="00D737CA">
      <w:pPr>
        <w:autoSpaceDE w:val="0"/>
        <w:autoSpaceDN w:val="0"/>
        <w:rPr>
          <w:u w:val="single"/>
        </w:rPr>
      </w:pPr>
    </w:p>
    <w:p w:rsidR="00097A65" w:rsidRPr="00FC4FBE" w:rsidRDefault="00097A65" w:rsidP="00097A65">
      <w:pPr>
        <w:pStyle w:val="Header"/>
        <w:tabs>
          <w:tab w:val="clear" w:pos="4536"/>
          <w:tab w:val="clear" w:pos="9072"/>
        </w:tabs>
        <w:jc w:val="both"/>
        <w:rPr>
          <w:b/>
        </w:rPr>
      </w:pPr>
    </w:p>
    <w:p w:rsidR="00097A65" w:rsidRPr="00FC4FBE" w:rsidRDefault="00097A65" w:rsidP="00097A65">
      <w:pPr>
        <w:pStyle w:val="Header"/>
        <w:tabs>
          <w:tab w:val="clear" w:pos="4536"/>
          <w:tab w:val="clear" w:pos="9072"/>
        </w:tabs>
        <w:jc w:val="both"/>
        <w:rPr>
          <w:b/>
        </w:rPr>
      </w:pPr>
    </w:p>
    <w:p w:rsidR="00C54AF8" w:rsidRPr="00FC4FBE" w:rsidRDefault="00097A65" w:rsidP="00091EC6">
      <w:pPr>
        <w:pStyle w:val="Header"/>
        <w:tabs>
          <w:tab w:val="clear" w:pos="4536"/>
          <w:tab w:val="clear" w:pos="9072"/>
        </w:tabs>
        <w:jc w:val="both"/>
        <w:rPr>
          <w:b/>
        </w:rPr>
      </w:pPr>
      <w:r w:rsidRPr="00FC4FBE">
        <w:rPr>
          <w:b/>
        </w:rPr>
        <w:t xml:space="preserve">Služba </w:t>
      </w:r>
      <w:r w:rsidR="00091EC6" w:rsidRPr="00FC4FBE">
        <w:rPr>
          <w:b/>
        </w:rPr>
        <w:t>za nabavu</w:t>
      </w:r>
    </w:p>
    <w:p w:rsidR="00097A65" w:rsidRPr="00FC4FBE" w:rsidRDefault="00097A65" w:rsidP="00097A65">
      <w:pPr>
        <w:pStyle w:val="Header"/>
        <w:tabs>
          <w:tab w:val="clear" w:pos="4536"/>
          <w:tab w:val="clear" w:pos="9072"/>
        </w:tabs>
        <w:jc w:val="both"/>
        <w:rPr>
          <w:b/>
        </w:rPr>
      </w:pPr>
    </w:p>
    <w:p w:rsidR="00097A65" w:rsidRPr="00FC4FBE" w:rsidRDefault="00245405" w:rsidP="00097A65">
      <w:pPr>
        <w:pStyle w:val="Header"/>
        <w:tabs>
          <w:tab w:val="clear" w:pos="4536"/>
          <w:tab w:val="clear" w:pos="9072"/>
        </w:tabs>
        <w:jc w:val="both"/>
        <w:rPr>
          <w:b/>
        </w:rPr>
      </w:pPr>
      <w:r w:rsidRPr="00FC4FBE">
        <w:rPr>
          <w:b/>
        </w:rPr>
        <w:t>2</w:t>
      </w:r>
      <w:r w:rsidR="006627D4" w:rsidRPr="00FC4FBE">
        <w:rPr>
          <w:b/>
        </w:rPr>
        <w:t xml:space="preserve">. Stručni/a </w:t>
      </w:r>
      <w:r w:rsidR="00091EC6" w:rsidRPr="00FC4FBE">
        <w:rPr>
          <w:b/>
        </w:rPr>
        <w:t>referent</w:t>
      </w:r>
      <w:r w:rsidR="006627D4" w:rsidRPr="00FC4FBE">
        <w:rPr>
          <w:b/>
        </w:rPr>
        <w:t>/</w:t>
      </w:r>
      <w:proofErr w:type="spellStart"/>
      <w:r w:rsidR="00091EC6" w:rsidRPr="00FC4FBE">
        <w:rPr>
          <w:b/>
        </w:rPr>
        <w:t>i</w:t>
      </w:r>
      <w:r w:rsidR="006627D4" w:rsidRPr="00FC4FBE">
        <w:rPr>
          <w:b/>
        </w:rPr>
        <w:t>ca</w:t>
      </w:r>
      <w:proofErr w:type="spellEnd"/>
      <w:r w:rsidR="00097A65" w:rsidRPr="00FC4FBE">
        <w:rPr>
          <w:b/>
        </w:rPr>
        <w:t xml:space="preserve"> (red. br. </w:t>
      </w:r>
      <w:r w:rsidR="00091EC6" w:rsidRPr="00FC4FBE">
        <w:rPr>
          <w:b/>
        </w:rPr>
        <w:t>57</w:t>
      </w:r>
      <w:r w:rsidR="00097A65" w:rsidRPr="00FC4FBE">
        <w:rPr>
          <w:b/>
        </w:rPr>
        <w:t>.)</w:t>
      </w:r>
      <w:r w:rsidR="001364C4" w:rsidRPr="00FC4FBE">
        <w:rPr>
          <w:b/>
        </w:rPr>
        <w:t xml:space="preserve"> -1 izvršitelj/</w:t>
      </w:r>
      <w:proofErr w:type="spellStart"/>
      <w:r w:rsidR="001364C4" w:rsidRPr="00FC4FBE">
        <w:rPr>
          <w:b/>
        </w:rPr>
        <w:t>ica</w:t>
      </w:r>
      <w:proofErr w:type="spellEnd"/>
    </w:p>
    <w:p w:rsidR="00097A65" w:rsidRPr="00FC4FBE" w:rsidRDefault="00097A65" w:rsidP="00097A65">
      <w:pPr>
        <w:pStyle w:val="Header"/>
        <w:tabs>
          <w:tab w:val="clear" w:pos="4536"/>
          <w:tab w:val="clear" w:pos="9072"/>
        </w:tabs>
        <w:jc w:val="both"/>
        <w:rPr>
          <w:b/>
        </w:rPr>
      </w:pPr>
    </w:p>
    <w:p w:rsidR="00097A65" w:rsidRPr="00FC4FBE" w:rsidRDefault="002E39E8" w:rsidP="00097A65">
      <w:pPr>
        <w:pStyle w:val="Header"/>
        <w:tabs>
          <w:tab w:val="clear" w:pos="4536"/>
          <w:tab w:val="clear" w:pos="9072"/>
        </w:tabs>
        <w:jc w:val="both"/>
        <w:rPr>
          <w:u w:val="single"/>
        </w:rPr>
      </w:pPr>
      <w:r w:rsidRPr="00FC4FBE">
        <w:rPr>
          <w:u w:val="single"/>
        </w:rPr>
        <w:t>Opis poslova</w:t>
      </w:r>
    </w:p>
    <w:p w:rsidR="00CF54C8" w:rsidRPr="005A4E09" w:rsidRDefault="00233B77" w:rsidP="005A4E09">
      <w:pPr>
        <w:pStyle w:val="PlainText"/>
        <w:jc w:val="both"/>
        <w:rPr>
          <w:rFonts w:ascii="Times New Roman" w:hAnsi="Times New Roman" w:cs="Times New Roman"/>
          <w:spacing w:val="-2"/>
          <w:sz w:val="24"/>
          <w:szCs w:val="24"/>
        </w:rPr>
      </w:pPr>
      <w:r w:rsidRPr="00FC4FBE">
        <w:rPr>
          <w:rFonts w:ascii="Times New Roman" w:hAnsi="Times New Roman" w:cs="Times New Roman"/>
          <w:sz w:val="24"/>
          <w:szCs w:val="24"/>
        </w:rPr>
        <w:t xml:space="preserve">Provodi nabavu roba, radova i usluga za koje se ne primjenjuju postupci javne nabave propisani zakonom, izrađuje narudžbenice u programskom rješenju za nabavu te ih dostavlja dobavljačima. Unosi plan nabave, postupke nabave, ugovore i ostale podatke potrebne za provođenje i praćenje postupaka nabave u programsko rješenje za nabavu. Sudjeluje u izradi dokumentacije za nadmetanje (troškovnika i sl.) i provedbi postupaka nabave. Kontaktira s ponuditeljima, daje potrebna pojašnjenja informacije u vezi s dokumentacijom u čijoj izradi je sudjelovao. Zaprima interne zahtjeve, te obavlja </w:t>
      </w:r>
      <w:r w:rsidRPr="00FC4FBE">
        <w:rPr>
          <w:rFonts w:ascii="Times New Roman" w:hAnsi="Times New Roman" w:cs="Times New Roman"/>
          <w:sz w:val="24"/>
          <w:szCs w:val="24"/>
        </w:rPr>
        <w:lastRenderedPageBreak/>
        <w:t>zaprimanje, skladištenje i izdavanje uredskog i ostalog potrošnog materijala. Vodi skladišno poslovanje na računalu (primka, izdatnica). Prati izvršenje ugovora sklopljenih temeljem postupaka nabave (uredski i ostali potrošni materijal). Utvrđuje potrebnu količinu robe koju treba naručiti. Sudjeluje u provedbi godišnjeg popisa (inventure) u skladištu potrošnog materijala. Obavlja i druge poslove po nalogu nadređenog službenika.</w:t>
      </w:r>
    </w:p>
    <w:p w:rsidR="00961EA3" w:rsidRPr="00FC4FBE" w:rsidRDefault="00961EA3" w:rsidP="00961EA3">
      <w:pPr>
        <w:autoSpaceDE w:val="0"/>
        <w:autoSpaceDN w:val="0"/>
        <w:rPr>
          <w:u w:val="single"/>
        </w:rPr>
      </w:pPr>
    </w:p>
    <w:p w:rsidR="005A4E09" w:rsidRDefault="005A4E09" w:rsidP="005A4E09">
      <w:pPr>
        <w:autoSpaceDE w:val="0"/>
        <w:autoSpaceDN w:val="0"/>
        <w:rPr>
          <w:u w:val="single"/>
        </w:rPr>
      </w:pPr>
      <w:r>
        <w:rPr>
          <w:u w:val="single"/>
        </w:rPr>
        <w:t xml:space="preserve">Pravni i drugi izvori za pripremu kandidata za testiranje: </w:t>
      </w:r>
    </w:p>
    <w:p w:rsidR="005A4E09" w:rsidRDefault="005A4E09" w:rsidP="005A4E09">
      <w:pPr>
        <w:autoSpaceDE w:val="0"/>
        <w:autoSpaceDN w:val="0"/>
        <w:rPr>
          <w:u w:val="single"/>
        </w:rPr>
      </w:pPr>
    </w:p>
    <w:p w:rsidR="005A4E09" w:rsidRDefault="005A4E09" w:rsidP="005A4E09">
      <w:pPr>
        <w:pStyle w:val="ListParagraph"/>
        <w:numPr>
          <w:ilvl w:val="0"/>
          <w:numId w:val="15"/>
        </w:numPr>
        <w:autoSpaceDE w:val="0"/>
        <w:autoSpaceDN w:val="0"/>
        <w:jc w:val="both"/>
        <w:rPr>
          <w:rFonts w:eastAsia="Calibri"/>
          <w:lang w:eastAsia="en-US"/>
        </w:rPr>
      </w:pPr>
      <w:r>
        <w:rPr>
          <w:rFonts w:eastAsia="Calibri"/>
          <w:lang w:eastAsia="en-US"/>
        </w:rPr>
        <w:t>Zakon o javnoj nabavi (Narodne novine, broj 120/16 i 114/22) – Dio prvi, Glava I., Poglavlje 1., Poglavlje 2., Poglavlje 4., Poglavlje 5. - Odjeljak A, Poglavlje 6., Glava III., Poglavlje 3., Poglavlje 5., Poglavlje 6., Poglavlje 7.; Dio drugi, Glava I., Poglavlje 1., Glava III., Poglavlje 1., Poglavlje 2. - Odjeljak A i Odjeljak D</w:t>
      </w:r>
    </w:p>
    <w:p w:rsidR="005A4E09" w:rsidRDefault="005A4E09" w:rsidP="005A4E09">
      <w:pPr>
        <w:pStyle w:val="ListParagraph"/>
        <w:numPr>
          <w:ilvl w:val="0"/>
          <w:numId w:val="15"/>
        </w:numPr>
        <w:autoSpaceDE w:val="0"/>
        <w:autoSpaceDN w:val="0"/>
        <w:jc w:val="both"/>
        <w:rPr>
          <w:u w:val="single"/>
        </w:rPr>
      </w:pPr>
      <w:r>
        <w:t xml:space="preserve">Pravilnik o planiranju i provedbi postupaka nabave roba, radova i usluga, KLASA: 406-03/23-01/101, URBROJ: 555-01-03-04-23-1 od 7. prosinca 2023. (dostupno na web stranici Državnog zavoda za statistiku, </w:t>
      </w:r>
      <w:hyperlink r:id="rId9" w:history="1">
        <w:r>
          <w:rPr>
            <w:rStyle w:val="Hyperlink"/>
          </w:rPr>
          <w:t>https://dzs.gov.hr/javna-nabava/158</w:t>
        </w:r>
      </w:hyperlink>
      <w:r>
        <w:t>)</w:t>
      </w:r>
    </w:p>
    <w:p w:rsidR="00961EA3" w:rsidRPr="00FC4FBE" w:rsidRDefault="00961EA3" w:rsidP="00961EA3">
      <w:pPr>
        <w:autoSpaceDE w:val="0"/>
        <w:autoSpaceDN w:val="0"/>
        <w:rPr>
          <w:rFonts w:eastAsia="Calibri"/>
          <w:sz w:val="22"/>
          <w:szCs w:val="22"/>
          <w:lang w:eastAsia="en-US"/>
        </w:rPr>
      </w:pPr>
    </w:p>
    <w:p w:rsidR="006374B1" w:rsidRPr="00FC4FBE" w:rsidRDefault="006374B1" w:rsidP="00961EA3">
      <w:pPr>
        <w:autoSpaceDE w:val="0"/>
        <w:autoSpaceDN w:val="0"/>
        <w:rPr>
          <w:u w:val="single"/>
        </w:rPr>
      </w:pPr>
    </w:p>
    <w:p w:rsidR="004C2E4D" w:rsidRPr="00FC4FBE" w:rsidRDefault="004C2E4D" w:rsidP="00097A65">
      <w:pPr>
        <w:pStyle w:val="Header"/>
        <w:tabs>
          <w:tab w:val="clear" w:pos="4536"/>
          <w:tab w:val="clear" w:pos="9072"/>
        </w:tabs>
        <w:jc w:val="both"/>
        <w:rPr>
          <w:b/>
        </w:rPr>
      </w:pPr>
    </w:p>
    <w:p w:rsidR="00097A65" w:rsidRPr="00FC4FBE" w:rsidRDefault="006374B1" w:rsidP="00097A65">
      <w:pPr>
        <w:pStyle w:val="Header"/>
        <w:tabs>
          <w:tab w:val="clear" w:pos="4536"/>
          <w:tab w:val="clear" w:pos="9072"/>
        </w:tabs>
        <w:jc w:val="both"/>
        <w:rPr>
          <w:b/>
        </w:rPr>
      </w:pPr>
      <w:r w:rsidRPr="00FC4FBE">
        <w:rPr>
          <w:b/>
        </w:rPr>
        <w:t xml:space="preserve">SEKTOR </w:t>
      </w:r>
      <w:r w:rsidR="003135BA" w:rsidRPr="00FC4FBE">
        <w:rPr>
          <w:b/>
        </w:rPr>
        <w:t>DEMOGRAFSKIH I DRUŠTVENIH STATISTIKA</w:t>
      </w:r>
    </w:p>
    <w:p w:rsidR="00097A65" w:rsidRPr="00FC4FBE" w:rsidRDefault="00097A65" w:rsidP="00097A65">
      <w:pPr>
        <w:pStyle w:val="Header"/>
        <w:tabs>
          <w:tab w:val="clear" w:pos="4536"/>
          <w:tab w:val="clear" w:pos="9072"/>
        </w:tabs>
        <w:jc w:val="both"/>
        <w:rPr>
          <w:b/>
        </w:rPr>
      </w:pPr>
    </w:p>
    <w:p w:rsidR="00097A65" w:rsidRPr="00FC4FBE" w:rsidRDefault="00097A65" w:rsidP="00097A65">
      <w:pPr>
        <w:pStyle w:val="Header"/>
        <w:tabs>
          <w:tab w:val="clear" w:pos="4536"/>
          <w:tab w:val="clear" w:pos="9072"/>
        </w:tabs>
        <w:jc w:val="both"/>
        <w:rPr>
          <w:b/>
        </w:rPr>
      </w:pPr>
      <w:r w:rsidRPr="00FC4FBE">
        <w:rPr>
          <w:b/>
        </w:rPr>
        <w:t xml:space="preserve">Služba statistike </w:t>
      </w:r>
      <w:r w:rsidR="003135BA" w:rsidRPr="00FC4FBE">
        <w:rPr>
          <w:b/>
        </w:rPr>
        <w:t>obrazovanja, kulture i informacijskog društva</w:t>
      </w:r>
    </w:p>
    <w:p w:rsidR="00097A65" w:rsidRPr="00FC4FBE" w:rsidRDefault="00097A65" w:rsidP="00097A65">
      <w:pPr>
        <w:pStyle w:val="Header"/>
        <w:tabs>
          <w:tab w:val="clear" w:pos="4536"/>
          <w:tab w:val="clear" w:pos="9072"/>
        </w:tabs>
        <w:jc w:val="both"/>
        <w:rPr>
          <w:b/>
        </w:rPr>
      </w:pPr>
    </w:p>
    <w:p w:rsidR="00097A65" w:rsidRPr="00FC4FBE" w:rsidRDefault="00245405" w:rsidP="00097A65">
      <w:pPr>
        <w:jc w:val="both"/>
        <w:rPr>
          <w:b/>
        </w:rPr>
      </w:pPr>
      <w:r w:rsidRPr="00FC4FBE">
        <w:rPr>
          <w:b/>
        </w:rPr>
        <w:t>3</w:t>
      </w:r>
      <w:r w:rsidR="006374B1" w:rsidRPr="00FC4FBE">
        <w:rPr>
          <w:b/>
        </w:rPr>
        <w:t xml:space="preserve">. </w:t>
      </w:r>
      <w:r w:rsidR="003135BA" w:rsidRPr="00FC4FBE">
        <w:rPr>
          <w:b/>
        </w:rPr>
        <w:t>Viši/a s</w:t>
      </w:r>
      <w:r w:rsidR="006374B1" w:rsidRPr="00FC4FBE">
        <w:rPr>
          <w:b/>
        </w:rPr>
        <w:t xml:space="preserve">tručni/a </w:t>
      </w:r>
      <w:r w:rsidR="003135BA" w:rsidRPr="00FC4FBE">
        <w:rPr>
          <w:b/>
        </w:rPr>
        <w:t>savjetnik</w:t>
      </w:r>
      <w:r w:rsidR="006374B1" w:rsidRPr="00FC4FBE">
        <w:rPr>
          <w:b/>
        </w:rPr>
        <w:t>/</w:t>
      </w:r>
      <w:proofErr w:type="spellStart"/>
      <w:r w:rsidR="003135BA" w:rsidRPr="00FC4FBE">
        <w:rPr>
          <w:b/>
        </w:rPr>
        <w:t>i</w:t>
      </w:r>
      <w:r w:rsidR="006374B1" w:rsidRPr="00FC4FBE">
        <w:rPr>
          <w:b/>
        </w:rPr>
        <w:t>ca</w:t>
      </w:r>
      <w:proofErr w:type="spellEnd"/>
      <w:r w:rsidR="00097A65" w:rsidRPr="00FC4FBE">
        <w:rPr>
          <w:b/>
        </w:rPr>
        <w:t xml:space="preserve"> (red. br. </w:t>
      </w:r>
      <w:r w:rsidR="003135BA" w:rsidRPr="00FC4FBE">
        <w:rPr>
          <w:b/>
        </w:rPr>
        <w:t>213</w:t>
      </w:r>
      <w:r w:rsidR="00097A65" w:rsidRPr="00FC4FBE">
        <w:rPr>
          <w:b/>
        </w:rPr>
        <w:t>.) - 1 izvršitelj/</w:t>
      </w:r>
      <w:proofErr w:type="spellStart"/>
      <w:r w:rsidR="00097A65" w:rsidRPr="00FC4FBE">
        <w:rPr>
          <w:b/>
        </w:rPr>
        <w:t>ica</w:t>
      </w:r>
      <w:proofErr w:type="spellEnd"/>
    </w:p>
    <w:p w:rsidR="00097A65" w:rsidRPr="00FC4FBE" w:rsidRDefault="00097A65" w:rsidP="00097A65">
      <w:pPr>
        <w:ind w:left="709"/>
        <w:jc w:val="both"/>
      </w:pPr>
    </w:p>
    <w:p w:rsidR="00097A65" w:rsidRPr="00FC4FBE" w:rsidRDefault="002E39E8" w:rsidP="00097A65">
      <w:pPr>
        <w:pStyle w:val="Header"/>
        <w:tabs>
          <w:tab w:val="clear" w:pos="4536"/>
          <w:tab w:val="clear" w:pos="9072"/>
        </w:tabs>
        <w:jc w:val="both"/>
        <w:rPr>
          <w:u w:val="single"/>
        </w:rPr>
      </w:pPr>
      <w:r w:rsidRPr="00FC4FBE">
        <w:rPr>
          <w:u w:val="single"/>
        </w:rPr>
        <w:t>Opis poslova</w:t>
      </w:r>
    </w:p>
    <w:p w:rsidR="00097A65" w:rsidRPr="00FC4FBE" w:rsidRDefault="00A90B19" w:rsidP="00097A65">
      <w:pPr>
        <w:pStyle w:val="Header"/>
        <w:tabs>
          <w:tab w:val="clear" w:pos="4536"/>
          <w:tab w:val="clear" w:pos="9072"/>
        </w:tabs>
        <w:jc w:val="both"/>
      </w:pPr>
      <w:r w:rsidRPr="00FC4FBE">
        <w:t xml:space="preserve">Priprema, definira i izrađuje nove metodologije, klasifikacijske standarde i registre sukladno propisima EU i preporukama </w:t>
      </w:r>
      <w:proofErr w:type="spellStart"/>
      <w:r w:rsidRPr="00FC4FBE">
        <w:t>Eurostata</w:t>
      </w:r>
      <w:proofErr w:type="spellEnd"/>
      <w:r w:rsidRPr="00FC4FBE">
        <w:t xml:space="preserve"> i primjenjuje ih u cilju usklađivanja statistike obrazovanja, kulture i informacijskog društva statistici EU. Sudjeluje u projektima iz djelokruga rada Službe u sklopu nacionalnih i međunarodnih programa. Izrađuje metodologije i obrasce za statistička istraživanja iz djelokruga Službe prema međunarodnim statističkim standardima te vrši prilagodbu  nacionalnim potrebama. Uspostavlja nove te revidira postojeće izvještaje. Priprema i provodi statistička istraživanja iz djelokruga Službe (izrada prijedloga obrazaca, prateće dokumentacije i metodoloških uputa, programa za unos i obradu istraživanja, prikupljanje, kontrola, unos i analiza podataka) te analizira rezultate istraživanja iz djelokruga Službe. Izrađuje publikacijske tabele i metodološka objašnjenja za statističke publikacije Zavoda. Sudjeluje u izradi Godišnjeg provedbenog plana, Programa publiciranja i Kalendara objavljivanja statističkih podataka. Izrađuje i kontrolira podatke za korisničke zahtjeve  nacionalnih i međunarodnih institucija. Rješava korisničke zahtjeve upućene od strane ustrojstvene jedinice nadležne za rad s korisnicima. Izrađuje priopćenja, statistička izvješća i ostale publikacija iz djelokruga Službe. Sudjeluje u sastancima radnih grupa </w:t>
      </w:r>
      <w:proofErr w:type="spellStart"/>
      <w:r w:rsidRPr="00FC4FBE">
        <w:t>Eurostata</w:t>
      </w:r>
      <w:proofErr w:type="spellEnd"/>
      <w:r w:rsidRPr="00FC4FBE">
        <w:t>, te u radu radnih grupa unutar i izvan Zavoda. Brine o tome da je svaki rashod opravdan stvarnom potrebom i potvrđen prethodnom kontrolom. Obavlja i druge poslove po nalogu nadređenog službenika.</w:t>
      </w:r>
    </w:p>
    <w:p w:rsidR="002E39E8" w:rsidRPr="00FC4FBE" w:rsidRDefault="002E39E8" w:rsidP="00097A65">
      <w:pPr>
        <w:pStyle w:val="Header"/>
        <w:tabs>
          <w:tab w:val="clear" w:pos="4536"/>
          <w:tab w:val="clear" w:pos="9072"/>
        </w:tabs>
        <w:jc w:val="both"/>
      </w:pPr>
    </w:p>
    <w:p w:rsidR="002E39E8" w:rsidRPr="00FC4FBE" w:rsidRDefault="002E39E8" w:rsidP="002E39E8">
      <w:pPr>
        <w:autoSpaceDE w:val="0"/>
        <w:autoSpaceDN w:val="0"/>
        <w:rPr>
          <w:u w:val="single"/>
        </w:rPr>
      </w:pPr>
      <w:r w:rsidRPr="00FC4FBE">
        <w:rPr>
          <w:u w:val="single"/>
        </w:rPr>
        <w:t xml:space="preserve">Pravni i drugi izvori za pripremu kandidata za testiranje: </w:t>
      </w:r>
    </w:p>
    <w:p w:rsidR="002465B3" w:rsidRPr="00FC4FBE" w:rsidRDefault="002465B3" w:rsidP="002465B3">
      <w:pPr>
        <w:pStyle w:val="NoSpacing"/>
      </w:pPr>
    </w:p>
    <w:p w:rsidR="00DB16AC" w:rsidRDefault="00DB16AC" w:rsidP="00DB16AC">
      <w:pPr>
        <w:rPr>
          <w:sz w:val="22"/>
          <w:szCs w:val="22"/>
          <w:lang w:eastAsia="en-US"/>
        </w:rPr>
      </w:pPr>
      <w:r>
        <w:t xml:space="preserve">1. Zakon o službenoj statistici </w:t>
      </w:r>
      <w:hyperlink r:id="rId10" w:history="1">
        <w:r>
          <w:rPr>
            <w:rStyle w:val="Hyperlink"/>
          </w:rPr>
          <w:t>https://narodne-novine.nn.hr/clanci/sluzbeni/2020_03_25_598.html</w:t>
        </w:r>
      </w:hyperlink>
      <w:r>
        <w:t xml:space="preserve"> </w:t>
      </w:r>
    </w:p>
    <w:p w:rsidR="00DB16AC" w:rsidRDefault="00DB16AC" w:rsidP="00DB16AC">
      <w:r>
        <w:t xml:space="preserve">2. Kodeks prakse europske statistike </w:t>
      </w:r>
      <w:hyperlink r:id="rId11" w:history="1">
        <w:r>
          <w:rPr>
            <w:rStyle w:val="Hyperlink"/>
          </w:rPr>
          <w:t>https://dzs.gov.hr/UserDocsImages/dokumenti/code_of_practice_hr.pdf?vel=553593</w:t>
        </w:r>
      </w:hyperlink>
    </w:p>
    <w:p w:rsidR="00913D02" w:rsidRPr="00FC4FBE" w:rsidRDefault="00DB16AC" w:rsidP="00DB16AC">
      <w:pPr>
        <w:rPr>
          <w:sz w:val="22"/>
          <w:szCs w:val="22"/>
        </w:rPr>
      </w:pPr>
      <w:r>
        <w:t xml:space="preserve">3. Priopćenja i Statistička izvješća s područja obrazovanja </w:t>
      </w:r>
      <w:hyperlink r:id="rId12" w:history="1">
        <w:r>
          <w:rPr>
            <w:rStyle w:val="Hyperlink"/>
          </w:rPr>
          <w:t>https://podaci.dzs.hr/hr/podaci/obrazovanje/</w:t>
        </w:r>
      </w:hyperlink>
    </w:p>
    <w:p w:rsidR="000539B5" w:rsidRPr="00FC4FBE" w:rsidRDefault="000539B5" w:rsidP="004835C5">
      <w:pPr>
        <w:pStyle w:val="NoSpacing"/>
        <w:ind w:left="284" w:hanging="284"/>
        <w:rPr>
          <w:sz w:val="22"/>
          <w:szCs w:val="22"/>
        </w:rPr>
      </w:pPr>
    </w:p>
    <w:p w:rsidR="002E39E8" w:rsidRPr="00FC4FBE" w:rsidRDefault="002E39E8" w:rsidP="00097A65">
      <w:pPr>
        <w:pStyle w:val="Header"/>
        <w:tabs>
          <w:tab w:val="clear" w:pos="4536"/>
          <w:tab w:val="clear" w:pos="9072"/>
        </w:tabs>
        <w:jc w:val="both"/>
      </w:pPr>
    </w:p>
    <w:p w:rsidR="00D47EBE" w:rsidRPr="00FC4FBE" w:rsidRDefault="00D47EBE" w:rsidP="00097A65">
      <w:pPr>
        <w:pStyle w:val="Header"/>
        <w:tabs>
          <w:tab w:val="clear" w:pos="4536"/>
          <w:tab w:val="clear" w:pos="9072"/>
        </w:tabs>
        <w:jc w:val="both"/>
        <w:rPr>
          <w:b/>
        </w:rPr>
      </w:pPr>
    </w:p>
    <w:p w:rsidR="00E516BA" w:rsidRPr="00FC4FBE" w:rsidRDefault="00E516BA" w:rsidP="00097A65">
      <w:pPr>
        <w:pStyle w:val="Header"/>
        <w:tabs>
          <w:tab w:val="clear" w:pos="4536"/>
          <w:tab w:val="clear" w:pos="9072"/>
        </w:tabs>
        <w:jc w:val="both"/>
        <w:rPr>
          <w:b/>
        </w:rPr>
      </w:pPr>
    </w:p>
    <w:p w:rsidR="00E516BA" w:rsidRPr="00FC4FBE" w:rsidRDefault="00E516BA" w:rsidP="00097A65">
      <w:pPr>
        <w:pStyle w:val="Header"/>
        <w:tabs>
          <w:tab w:val="clear" w:pos="4536"/>
          <w:tab w:val="clear" w:pos="9072"/>
        </w:tabs>
        <w:jc w:val="both"/>
        <w:rPr>
          <w:b/>
        </w:rPr>
      </w:pPr>
    </w:p>
    <w:p w:rsidR="00E516BA" w:rsidRPr="00FC4FBE" w:rsidRDefault="00474B25" w:rsidP="00097A65">
      <w:pPr>
        <w:pStyle w:val="Header"/>
        <w:tabs>
          <w:tab w:val="clear" w:pos="4536"/>
          <w:tab w:val="clear" w:pos="9072"/>
        </w:tabs>
        <w:jc w:val="both"/>
        <w:rPr>
          <w:b/>
        </w:rPr>
      </w:pPr>
      <w:r w:rsidRPr="00FC4FBE">
        <w:rPr>
          <w:b/>
        </w:rPr>
        <w:t>SEKTOR ZA STATISTIČKE METODOLOGIJE, KVALITETU I ODNOSE S KORISNICIMA</w:t>
      </w:r>
    </w:p>
    <w:p w:rsidR="00474B25" w:rsidRPr="00FC4FBE" w:rsidRDefault="00474B25" w:rsidP="00097A65">
      <w:pPr>
        <w:pStyle w:val="Header"/>
        <w:tabs>
          <w:tab w:val="clear" w:pos="4536"/>
          <w:tab w:val="clear" w:pos="9072"/>
        </w:tabs>
        <w:jc w:val="both"/>
        <w:rPr>
          <w:b/>
        </w:rPr>
      </w:pPr>
    </w:p>
    <w:p w:rsidR="00097A65" w:rsidRPr="00FC4FBE" w:rsidRDefault="00097A65" w:rsidP="00097A65">
      <w:pPr>
        <w:pStyle w:val="Header"/>
        <w:tabs>
          <w:tab w:val="clear" w:pos="4536"/>
          <w:tab w:val="clear" w:pos="9072"/>
        </w:tabs>
        <w:jc w:val="both"/>
        <w:rPr>
          <w:b/>
        </w:rPr>
      </w:pPr>
      <w:r w:rsidRPr="00FC4FBE">
        <w:rPr>
          <w:b/>
        </w:rPr>
        <w:t>Služb</w:t>
      </w:r>
      <w:r w:rsidR="00BE07F6" w:rsidRPr="00FC4FBE">
        <w:rPr>
          <w:b/>
        </w:rPr>
        <w:t xml:space="preserve">a </w:t>
      </w:r>
      <w:r w:rsidR="00474B25" w:rsidRPr="00FC4FBE">
        <w:rPr>
          <w:b/>
        </w:rPr>
        <w:t>za publicistiku</w:t>
      </w:r>
    </w:p>
    <w:p w:rsidR="00097A65" w:rsidRPr="00FC4FBE" w:rsidRDefault="00BE07F6" w:rsidP="00097A65">
      <w:pPr>
        <w:pStyle w:val="Header"/>
        <w:tabs>
          <w:tab w:val="clear" w:pos="4536"/>
          <w:tab w:val="clear" w:pos="9072"/>
        </w:tabs>
        <w:jc w:val="both"/>
        <w:rPr>
          <w:b/>
        </w:rPr>
      </w:pPr>
      <w:r w:rsidRPr="00FC4FBE">
        <w:rPr>
          <w:b/>
        </w:rPr>
        <w:t xml:space="preserve">Odjel </w:t>
      </w:r>
      <w:r w:rsidR="00474B25" w:rsidRPr="00FC4FBE">
        <w:rPr>
          <w:b/>
        </w:rPr>
        <w:t>uredništva</w:t>
      </w:r>
    </w:p>
    <w:p w:rsidR="00097A65" w:rsidRPr="00FC4FBE" w:rsidRDefault="00097A65" w:rsidP="00097A65">
      <w:pPr>
        <w:pStyle w:val="Header"/>
        <w:tabs>
          <w:tab w:val="clear" w:pos="4536"/>
          <w:tab w:val="clear" w:pos="9072"/>
        </w:tabs>
        <w:jc w:val="both"/>
      </w:pPr>
    </w:p>
    <w:p w:rsidR="00097A65" w:rsidRPr="00FC4FBE" w:rsidRDefault="00CA6BFE" w:rsidP="00097A65">
      <w:pPr>
        <w:jc w:val="both"/>
        <w:rPr>
          <w:b/>
        </w:rPr>
      </w:pPr>
      <w:r w:rsidRPr="00FC4FBE">
        <w:rPr>
          <w:b/>
        </w:rPr>
        <w:t>4</w:t>
      </w:r>
      <w:r w:rsidR="00097A65" w:rsidRPr="00FC4FBE">
        <w:rPr>
          <w:b/>
        </w:rPr>
        <w:t xml:space="preserve">. </w:t>
      </w:r>
      <w:r w:rsidR="00430B8E" w:rsidRPr="00FC4FBE">
        <w:rPr>
          <w:b/>
        </w:rPr>
        <w:t>Viši/a s</w:t>
      </w:r>
      <w:r w:rsidR="00097A65" w:rsidRPr="00FC4FBE">
        <w:rPr>
          <w:b/>
        </w:rPr>
        <w:t>tručni/a</w:t>
      </w:r>
      <w:r w:rsidR="00097A65" w:rsidRPr="00FC4FBE">
        <w:rPr>
          <w:b/>
          <w:bCs/>
        </w:rPr>
        <w:t xml:space="preserve"> </w:t>
      </w:r>
      <w:r w:rsidR="00430B8E" w:rsidRPr="00FC4FBE">
        <w:rPr>
          <w:b/>
          <w:bCs/>
        </w:rPr>
        <w:t>savjetnik</w:t>
      </w:r>
      <w:r w:rsidR="00097A65" w:rsidRPr="00FC4FBE">
        <w:rPr>
          <w:b/>
          <w:bCs/>
        </w:rPr>
        <w:t>/</w:t>
      </w:r>
      <w:proofErr w:type="spellStart"/>
      <w:r w:rsidR="00097A65" w:rsidRPr="00FC4FBE">
        <w:rPr>
          <w:b/>
          <w:bCs/>
        </w:rPr>
        <w:t>ica</w:t>
      </w:r>
      <w:proofErr w:type="spellEnd"/>
      <w:r w:rsidR="00430B8E" w:rsidRPr="00FC4FBE">
        <w:rPr>
          <w:b/>
          <w:bCs/>
        </w:rPr>
        <w:t xml:space="preserve"> </w:t>
      </w:r>
      <w:r w:rsidR="00097A65" w:rsidRPr="00FC4FBE">
        <w:rPr>
          <w:b/>
        </w:rPr>
        <w:t xml:space="preserve">(red. br. </w:t>
      </w:r>
      <w:r w:rsidR="00430B8E" w:rsidRPr="00FC4FBE">
        <w:rPr>
          <w:b/>
        </w:rPr>
        <w:t>262</w:t>
      </w:r>
      <w:r w:rsidR="00097A65" w:rsidRPr="00FC4FBE">
        <w:rPr>
          <w:b/>
        </w:rPr>
        <w:t>.) - 1 izvršitelj/</w:t>
      </w:r>
      <w:proofErr w:type="spellStart"/>
      <w:r w:rsidR="00097A65" w:rsidRPr="00FC4FBE">
        <w:rPr>
          <w:b/>
        </w:rPr>
        <w:t>ica</w:t>
      </w:r>
      <w:proofErr w:type="spellEnd"/>
    </w:p>
    <w:p w:rsidR="00097A65" w:rsidRPr="00FC4FBE" w:rsidRDefault="00097A65" w:rsidP="00097A65">
      <w:pPr>
        <w:ind w:left="709"/>
        <w:jc w:val="both"/>
      </w:pPr>
    </w:p>
    <w:p w:rsidR="00CF584C" w:rsidRPr="00FC4FBE" w:rsidRDefault="00CF584C" w:rsidP="00CF584C">
      <w:pPr>
        <w:pStyle w:val="Header"/>
        <w:tabs>
          <w:tab w:val="clear" w:pos="4536"/>
          <w:tab w:val="clear" w:pos="9072"/>
        </w:tabs>
        <w:jc w:val="both"/>
        <w:rPr>
          <w:u w:val="single"/>
        </w:rPr>
      </w:pPr>
      <w:r w:rsidRPr="00FC4FBE">
        <w:rPr>
          <w:u w:val="single"/>
        </w:rPr>
        <w:t>Opis poslova</w:t>
      </w:r>
    </w:p>
    <w:p w:rsidR="0067704D" w:rsidRPr="00E334A6" w:rsidRDefault="00430B8E" w:rsidP="00E334A6">
      <w:pPr>
        <w:pStyle w:val="PlainText"/>
        <w:jc w:val="both"/>
        <w:rPr>
          <w:rFonts w:ascii="Times New Roman" w:hAnsi="Times New Roman" w:cs="Times New Roman"/>
          <w:sz w:val="24"/>
          <w:szCs w:val="24"/>
        </w:rPr>
      </w:pPr>
      <w:r w:rsidRPr="00FC4FBE">
        <w:rPr>
          <w:rFonts w:ascii="Times New Roman" w:hAnsi="Times New Roman" w:cs="Times New Roman"/>
          <w:sz w:val="24"/>
          <w:szCs w:val="24"/>
        </w:rPr>
        <w:t xml:space="preserve">Sudjeluje u provođenju publicističke djelatnosti i uređivačke politike Zavoda, u suradnji sa ustrojstvenim jedinicama Zavoda i vanjskim institucijama. Daje prijedloge unapređenja poslova u radu Odjela vezane za izradu publikacija. Rješava zahtjeve u okviru izrade publikacija, obrazaca i uputa. Izračunava rokove objavljivanja u suradnji sa stručnim ustrojstvenim jedinicama te brine o njihovom provođenju. Izrađuje Program publiciranja i Kalendar objavljivanja statističkih podataka, provodi ažuriranje Kalendara, ažurira objavljene publikacije. Samostalno izrađuje i/ili sudjeluje u izradi statističkih publikacija, dodatno kontrolira statističke podatke, smislenost metodoloških tekstova na hrvatskom i engleskom jeziku, statističkih tablica i grafikona, kolacionira podatke. Samostalno izrađuje i/ili sudjeluje u izradi međunarodnih pregleda u publikacijama Zavoda, prema pravilima uređivačke politike. Daje smjernice za tehničko uređenje prema Uputama za uobličavanje i grafičkim standardima te prijedloge za dizajn korica, statističkih tablica, grafikona, itd. Ujednačava stručne termine i provođenje tehničkog uređenja. Vrši numeraciju provođenja ispravaka, kontrolira njihovu točnost kod izrade publikacija, obrazaca i uputa te korekturu, paginaciju stranica, izradu sadržaja i finalizaciju publikacija prije objave i dostavljanja u tisak. Dostavlja publikacije za objavu na internetskim stranicama. Samostalno izrađuje statističke publikacije određene međunarodnim standardom (SDDS - </w:t>
      </w:r>
      <w:proofErr w:type="spellStart"/>
      <w:r w:rsidRPr="00FC4FBE">
        <w:rPr>
          <w:rFonts w:ascii="Times New Roman" w:hAnsi="Times New Roman" w:cs="Times New Roman"/>
          <w:sz w:val="24"/>
          <w:szCs w:val="24"/>
        </w:rPr>
        <w:t>Special</w:t>
      </w:r>
      <w:proofErr w:type="spellEnd"/>
      <w:r w:rsidRPr="00FC4FBE">
        <w:rPr>
          <w:rFonts w:ascii="Times New Roman" w:hAnsi="Times New Roman" w:cs="Times New Roman"/>
          <w:sz w:val="24"/>
          <w:szCs w:val="24"/>
        </w:rPr>
        <w:t xml:space="preserve"> Data </w:t>
      </w:r>
      <w:proofErr w:type="spellStart"/>
      <w:r w:rsidRPr="00FC4FBE">
        <w:rPr>
          <w:rFonts w:ascii="Times New Roman" w:hAnsi="Times New Roman" w:cs="Times New Roman"/>
          <w:sz w:val="24"/>
          <w:szCs w:val="24"/>
        </w:rPr>
        <w:t>Dissemination</w:t>
      </w:r>
      <w:proofErr w:type="spellEnd"/>
      <w:r w:rsidRPr="00FC4FBE">
        <w:rPr>
          <w:rFonts w:ascii="Times New Roman" w:hAnsi="Times New Roman" w:cs="Times New Roman"/>
          <w:sz w:val="24"/>
          <w:szCs w:val="24"/>
        </w:rPr>
        <w:t xml:space="preserve"> Standard) koji obvezuje objavljivanje statističkih podataka na točno određeni rok, a koji se određuje u suradnji s drugim ustrojstvenim jedinicama, te se prosljeđuje vanjskim institucijama. Surađuje s vanjskim institucijama i međunarodnim organizacijama. Surađuje s ISSN (International Standard </w:t>
      </w:r>
      <w:proofErr w:type="spellStart"/>
      <w:r w:rsidRPr="00FC4FBE">
        <w:rPr>
          <w:rFonts w:ascii="Times New Roman" w:hAnsi="Times New Roman" w:cs="Times New Roman"/>
          <w:sz w:val="24"/>
          <w:szCs w:val="24"/>
        </w:rPr>
        <w:t>Seria</w:t>
      </w:r>
      <w:proofErr w:type="spellEnd"/>
      <w:r w:rsidRPr="00FC4FBE">
        <w:rPr>
          <w:rFonts w:ascii="Times New Roman" w:hAnsi="Times New Roman" w:cs="Times New Roman"/>
          <w:sz w:val="24"/>
          <w:szCs w:val="24"/>
        </w:rPr>
        <w:t xml:space="preserve"> </w:t>
      </w:r>
      <w:proofErr w:type="spellStart"/>
      <w:r w:rsidRPr="00FC4FBE">
        <w:rPr>
          <w:rFonts w:ascii="Times New Roman" w:hAnsi="Times New Roman" w:cs="Times New Roman"/>
          <w:sz w:val="24"/>
          <w:szCs w:val="24"/>
        </w:rPr>
        <w:t>Number</w:t>
      </w:r>
      <w:proofErr w:type="spellEnd"/>
      <w:r w:rsidRPr="00FC4FBE">
        <w:rPr>
          <w:rFonts w:ascii="Times New Roman" w:hAnsi="Times New Roman" w:cs="Times New Roman"/>
          <w:sz w:val="24"/>
          <w:szCs w:val="24"/>
        </w:rPr>
        <w:t xml:space="preserve">) uredom Nacionalne i sveučilišne knjižnice u svezi s ISBN (International Standard </w:t>
      </w:r>
      <w:proofErr w:type="spellStart"/>
      <w:r w:rsidRPr="00FC4FBE">
        <w:rPr>
          <w:rFonts w:ascii="Times New Roman" w:hAnsi="Times New Roman" w:cs="Times New Roman"/>
          <w:sz w:val="24"/>
          <w:szCs w:val="24"/>
        </w:rPr>
        <w:t>Book</w:t>
      </w:r>
      <w:proofErr w:type="spellEnd"/>
      <w:r w:rsidRPr="00FC4FBE">
        <w:rPr>
          <w:rFonts w:ascii="Times New Roman" w:hAnsi="Times New Roman" w:cs="Times New Roman"/>
          <w:sz w:val="24"/>
          <w:szCs w:val="24"/>
        </w:rPr>
        <w:t xml:space="preserve"> </w:t>
      </w:r>
      <w:proofErr w:type="spellStart"/>
      <w:r w:rsidRPr="00FC4FBE">
        <w:rPr>
          <w:rFonts w:ascii="Times New Roman" w:hAnsi="Times New Roman" w:cs="Times New Roman"/>
          <w:sz w:val="24"/>
          <w:szCs w:val="24"/>
        </w:rPr>
        <w:t>Number</w:t>
      </w:r>
      <w:proofErr w:type="spellEnd"/>
      <w:r w:rsidRPr="00FC4FBE">
        <w:rPr>
          <w:rFonts w:ascii="Times New Roman" w:hAnsi="Times New Roman" w:cs="Times New Roman"/>
          <w:sz w:val="24"/>
          <w:szCs w:val="24"/>
        </w:rPr>
        <w:t xml:space="preserve"> = Međunarodni standardni knjižni broj) i CIP (</w:t>
      </w:r>
      <w:proofErr w:type="spellStart"/>
      <w:r w:rsidRPr="00FC4FBE">
        <w:rPr>
          <w:rFonts w:ascii="Times New Roman" w:hAnsi="Times New Roman" w:cs="Times New Roman"/>
          <w:sz w:val="24"/>
          <w:szCs w:val="24"/>
        </w:rPr>
        <w:t>Cataloguing</w:t>
      </w:r>
      <w:proofErr w:type="spellEnd"/>
      <w:r w:rsidRPr="00FC4FBE">
        <w:rPr>
          <w:rFonts w:ascii="Times New Roman" w:hAnsi="Times New Roman" w:cs="Times New Roman"/>
          <w:sz w:val="24"/>
          <w:szCs w:val="24"/>
        </w:rPr>
        <w:t xml:space="preserve"> </w:t>
      </w:r>
      <w:proofErr w:type="spellStart"/>
      <w:r w:rsidRPr="00FC4FBE">
        <w:rPr>
          <w:rFonts w:ascii="Times New Roman" w:hAnsi="Times New Roman" w:cs="Times New Roman"/>
          <w:sz w:val="24"/>
          <w:szCs w:val="24"/>
        </w:rPr>
        <w:t>in</w:t>
      </w:r>
      <w:proofErr w:type="spellEnd"/>
      <w:r w:rsidRPr="00FC4FBE">
        <w:rPr>
          <w:rFonts w:ascii="Times New Roman" w:hAnsi="Times New Roman" w:cs="Times New Roman"/>
          <w:sz w:val="24"/>
          <w:szCs w:val="24"/>
        </w:rPr>
        <w:t xml:space="preserve"> </w:t>
      </w:r>
      <w:proofErr w:type="spellStart"/>
      <w:r w:rsidRPr="00FC4FBE">
        <w:rPr>
          <w:rFonts w:ascii="Times New Roman" w:hAnsi="Times New Roman" w:cs="Times New Roman"/>
          <w:sz w:val="24"/>
          <w:szCs w:val="24"/>
        </w:rPr>
        <w:t>Publication</w:t>
      </w:r>
      <w:proofErr w:type="spellEnd"/>
      <w:r w:rsidRPr="00FC4FBE">
        <w:rPr>
          <w:rFonts w:ascii="Times New Roman" w:hAnsi="Times New Roman" w:cs="Times New Roman"/>
          <w:sz w:val="24"/>
          <w:szCs w:val="24"/>
        </w:rPr>
        <w:t xml:space="preserve"> = Katalogizacija u publikaciji) katalogizacijom za određena izdanja. Prati strane statističke publikacije, njihov izgled i politiku uređivanja. Po potrebi podnosi izvještaj o mjesečnom kašnjenju publikacija, vodi evidenciju izrade publikacija, vodi evidenciju rada. Brine o tome da je svaki rashod opravdan stvarnom potrebom i potvrđen prethodnom kontrolom. Obavlja i druge poslove po nalogu nadređenog službenika.</w:t>
      </w:r>
    </w:p>
    <w:p w:rsidR="00913D02" w:rsidRPr="00FC4FBE" w:rsidRDefault="003D5F20" w:rsidP="00913D02">
      <w:pPr>
        <w:autoSpaceDE w:val="0"/>
        <w:autoSpaceDN w:val="0"/>
        <w:rPr>
          <w:u w:val="single"/>
        </w:rPr>
      </w:pPr>
      <w:r w:rsidRPr="00FC4FBE">
        <w:rPr>
          <w:u w:val="single"/>
        </w:rPr>
        <w:t xml:space="preserve"> </w:t>
      </w:r>
    </w:p>
    <w:p w:rsidR="00E334A6" w:rsidRDefault="00E334A6" w:rsidP="00E334A6">
      <w:pPr>
        <w:autoSpaceDE w:val="0"/>
        <w:autoSpaceDN w:val="0"/>
        <w:rPr>
          <w:u w:val="single"/>
        </w:rPr>
      </w:pPr>
      <w:r>
        <w:rPr>
          <w:u w:val="single"/>
        </w:rPr>
        <w:t>Pravni i drugi izvori za pripremu kandidata za testiranje:</w:t>
      </w:r>
    </w:p>
    <w:p w:rsidR="00E334A6" w:rsidRDefault="00E334A6" w:rsidP="00E334A6">
      <w:pPr>
        <w:numPr>
          <w:ilvl w:val="0"/>
          <w:numId w:val="9"/>
        </w:numPr>
        <w:autoSpaceDE w:val="0"/>
        <w:autoSpaceDN w:val="0"/>
      </w:pPr>
      <w:r>
        <w:t>Zakon o službenoj statistici (NN 25/2020)</w:t>
      </w:r>
    </w:p>
    <w:p w:rsidR="00E334A6" w:rsidRDefault="00A72A57" w:rsidP="00E334A6">
      <w:pPr>
        <w:autoSpaceDE w:val="0"/>
        <w:autoSpaceDN w:val="0"/>
        <w:ind w:left="720"/>
      </w:pPr>
      <w:hyperlink r:id="rId13" w:history="1">
        <w:r w:rsidR="00E334A6">
          <w:rPr>
            <w:rStyle w:val="Hyperlink"/>
          </w:rPr>
          <w:t>https://dzs.gov.hr/zakoni/314</w:t>
        </w:r>
      </w:hyperlink>
    </w:p>
    <w:p w:rsidR="00E334A6" w:rsidRDefault="00E334A6" w:rsidP="00E334A6">
      <w:pPr>
        <w:autoSpaceDE w:val="0"/>
        <w:autoSpaceDN w:val="0"/>
      </w:pPr>
    </w:p>
    <w:p w:rsidR="00E334A6" w:rsidRDefault="00E334A6" w:rsidP="00E334A6">
      <w:pPr>
        <w:numPr>
          <w:ilvl w:val="0"/>
          <w:numId w:val="9"/>
        </w:numPr>
        <w:autoSpaceDE w:val="0"/>
        <w:autoSpaceDN w:val="0"/>
      </w:pPr>
      <w:r>
        <w:t xml:space="preserve">Politika diseminacije statističkih podataka Državnog zavoda za statistiku </w:t>
      </w:r>
    </w:p>
    <w:p w:rsidR="00E334A6" w:rsidRDefault="00A72A57" w:rsidP="00E334A6">
      <w:pPr>
        <w:autoSpaceDE w:val="0"/>
        <w:autoSpaceDN w:val="0"/>
        <w:ind w:left="720"/>
        <w:rPr>
          <w:rStyle w:val="Hyperlink"/>
        </w:rPr>
      </w:pPr>
      <w:hyperlink r:id="rId14" w:history="1">
        <w:r w:rsidR="00E334A6">
          <w:rPr>
            <w:rStyle w:val="Hyperlink"/>
          </w:rPr>
          <w:t>https://dzs.gov.hr/UserDocsImages/dokumenti/Politika%20diseminacije%202022.pdf</w:t>
        </w:r>
      </w:hyperlink>
    </w:p>
    <w:p w:rsidR="00E334A6" w:rsidRDefault="00E334A6" w:rsidP="00E334A6">
      <w:pPr>
        <w:autoSpaceDE w:val="0"/>
        <w:autoSpaceDN w:val="0"/>
        <w:ind w:left="720"/>
      </w:pPr>
    </w:p>
    <w:p w:rsidR="00E334A6" w:rsidRDefault="00E334A6" w:rsidP="00E334A6">
      <w:pPr>
        <w:numPr>
          <w:ilvl w:val="0"/>
          <w:numId w:val="9"/>
        </w:numPr>
        <w:autoSpaceDE w:val="0"/>
        <w:autoSpaceDN w:val="0"/>
      </w:pPr>
      <w:r>
        <w:t>Kodeks prakse službene statistike</w:t>
      </w:r>
    </w:p>
    <w:p w:rsidR="00E334A6" w:rsidRDefault="00A72A57" w:rsidP="00E334A6">
      <w:pPr>
        <w:autoSpaceDE w:val="0"/>
        <w:autoSpaceDN w:val="0"/>
        <w:ind w:left="720"/>
      </w:pPr>
      <w:hyperlink r:id="rId15" w:history="1">
        <w:r w:rsidR="00E334A6">
          <w:rPr>
            <w:rStyle w:val="Hyperlink"/>
          </w:rPr>
          <w:t>https://dzs.gov.hr/o-zavodu/europski-statisticki-sustav-ess/kodeks-prakse-europske-statistike/282</w:t>
        </w:r>
      </w:hyperlink>
    </w:p>
    <w:p w:rsidR="00D24254" w:rsidRPr="00E334A6" w:rsidRDefault="00D24254" w:rsidP="0067704D">
      <w:pPr>
        <w:autoSpaceDE w:val="0"/>
        <w:autoSpaceDN w:val="0"/>
        <w:rPr>
          <w:rFonts w:ascii="Arial" w:eastAsia="Calibri" w:hAnsi="Arial" w:cs="Arial"/>
          <w:iCs/>
          <w:sz w:val="20"/>
          <w:szCs w:val="20"/>
          <w:lang w:eastAsia="en-US"/>
        </w:rPr>
      </w:pPr>
    </w:p>
    <w:p w:rsidR="00EB1E46" w:rsidRPr="00FC4FBE" w:rsidRDefault="00EB1E46" w:rsidP="00EB1E46">
      <w:pPr>
        <w:rPr>
          <w:rFonts w:ascii="Calibri" w:hAnsi="Calibri" w:cs="Calibri"/>
          <w:sz w:val="22"/>
          <w:szCs w:val="22"/>
          <w:lang w:eastAsia="en-US"/>
        </w:rPr>
      </w:pPr>
    </w:p>
    <w:p w:rsidR="00767605" w:rsidRPr="00FC4FBE" w:rsidRDefault="00767605" w:rsidP="00097A65">
      <w:pPr>
        <w:pStyle w:val="PlainText"/>
        <w:rPr>
          <w:rFonts w:ascii="Times New Roman" w:hAnsi="Times New Roman" w:cs="Times New Roman"/>
          <w:b/>
          <w:sz w:val="24"/>
          <w:szCs w:val="24"/>
        </w:rPr>
      </w:pPr>
    </w:p>
    <w:p w:rsidR="005904EC" w:rsidRPr="00FC4FBE" w:rsidRDefault="005904EC" w:rsidP="00097A65">
      <w:pPr>
        <w:pStyle w:val="PlainText"/>
        <w:rPr>
          <w:rFonts w:ascii="Times New Roman" w:hAnsi="Times New Roman" w:cs="Times New Roman"/>
          <w:b/>
          <w:sz w:val="24"/>
          <w:szCs w:val="24"/>
        </w:rPr>
      </w:pPr>
    </w:p>
    <w:p w:rsidR="00083F0F" w:rsidRPr="00FC4FBE" w:rsidRDefault="001856DD" w:rsidP="00097A65">
      <w:pPr>
        <w:pStyle w:val="PlainText"/>
        <w:rPr>
          <w:rFonts w:ascii="Times New Roman" w:hAnsi="Times New Roman" w:cs="Times New Roman"/>
          <w:b/>
          <w:sz w:val="24"/>
          <w:szCs w:val="24"/>
        </w:rPr>
      </w:pPr>
      <w:r w:rsidRPr="00FC4FBE">
        <w:rPr>
          <w:rFonts w:ascii="Times New Roman" w:hAnsi="Times New Roman" w:cs="Times New Roman"/>
          <w:b/>
          <w:sz w:val="24"/>
          <w:szCs w:val="24"/>
        </w:rPr>
        <w:lastRenderedPageBreak/>
        <w:t>SAMOSTALNA SLUŽBA ZA PROVEDBU PROJEKATA</w:t>
      </w:r>
    </w:p>
    <w:p w:rsidR="00097A65" w:rsidRPr="00FC4FBE" w:rsidRDefault="00097A65" w:rsidP="00097A65">
      <w:pPr>
        <w:jc w:val="both"/>
        <w:rPr>
          <w:b/>
        </w:rPr>
      </w:pPr>
    </w:p>
    <w:p w:rsidR="00097A65" w:rsidRPr="00FC4FBE" w:rsidRDefault="00CA6BFE" w:rsidP="00097A65">
      <w:pPr>
        <w:jc w:val="both"/>
        <w:rPr>
          <w:b/>
        </w:rPr>
      </w:pPr>
      <w:r w:rsidRPr="00FC4FBE">
        <w:rPr>
          <w:b/>
        </w:rPr>
        <w:t>5</w:t>
      </w:r>
      <w:r w:rsidR="00097A65" w:rsidRPr="00FC4FBE">
        <w:rPr>
          <w:b/>
        </w:rPr>
        <w:t xml:space="preserve">. </w:t>
      </w:r>
      <w:r w:rsidR="001856DD" w:rsidRPr="00FC4FBE">
        <w:rPr>
          <w:b/>
        </w:rPr>
        <w:t>Viši/a s</w:t>
      </w:r>
      <w:r w:rsidR="00E1490E" w:rsidRPr="00FC4FBE">
        <w:rPr>
          <w:b/>
        </w:rPr>
        <w:t>tručni</w:t>
      </w:r>
      <w:r w:rsidR="001856DD" w:rsidRPr="00FC4FBE">
        <w:rPr>
          <w:b/>
        </w:rPr>
        <w:t>/a</w:t>
      </w:r>
      <w:r w:rsidR="00E1490E" w:rsidRPr="00FC4FBE">
        <w:rPr>
          <w:b/>
        </w:rPr>
        <w:t xml:space="preserve"> </w:t>
      </w:r>
      <w:r w:rsidR="001856DD" w:rsidRPr="00FC4FBE">
        <w:rPr>
          <w:b/>
        </w:rPr>
        <w:t>savjetnik/</w:t>
      </w:r>
      <w:proofErr w:type="spellStart"/>
      <w:r w:rsidR="001856DD" w:rsidRPr="00FC4FBE">
        <w:rPr>
          <w:b/>
        </w:rPr>
        <w:t>ca</w:t>
      </w:r>
      <w:proofErr w:type="spellEnd"/>
      <w:r w:rsidR="00097A65" w:rsidRPr="00FC4FBE">
        <w:rPr>
          <w:b/>
        </w:rPr>
        <w:t xml:space="preserve"> (red. br. </w:t>
      </w:r>
      <w:r w:rsidR="001856DD" w:rsidRPr="00FC4FBE">
        <w:rPr>
          <w:b/>
        </w:rPr>
        <w:t>348</w:t>
      </w:r>
      <w:r w:rsidR="00097A65" w:rsidRPr="00FC4FBE">
        <w:rPr>
          <w:b/>
        </w:rPr>
        <w:t>.) - 1 izvršitelj/</w:t>
      </w:r>
      <w:proofErr w:type="spellStart"/>
      <w:r w:rsidR="00097A65" w:rsidRPr="00FC4FBE">
        <w:rPr>
          <w:b/>
        </w:rPr>
        <w:t>ica</w:t>
      </w:r>
      <w:proofErr w:type="spellEnd"/>
    </w:p>
    <w:p w:rsidR="00097A65" w:rsidRPr="00FC4FBE" w:rsidRDefault="00097A65" w:rsidP="00097A65">
      <w:pPr>
        <w:ind w:left="709"/>
        <w:jc w:val="both"/>
      </w:pPr>
    </w:p>
    <w:p w:rsidR="00CF584C" w:rsidRPr="00FC4FBE" w:rsidRDefault="00CF584C" w:rsidP="00CF584C">
      <w:pPr>
        <w:pStyle w:val="Header"/>
        <w:tabs>
          <w:tab w:val="clear" w:pos="4536"/>
          <w:tab w:val="clear" w:pos="9072"/>
        </w:tabs>
        <w:jc w:val="both"/>
        <w:rPr>
          <w:u w:val="single"/>
        </w:rPr>
      </w:pPr>
      <w:r w:rsidRPr="00FC4FBE">
        <w:rPr>
          <w:u w:val="single"/>
        </w:rPr>
        <w:t>Opis poslova</w:t>
      </w:r>
    </w:p>
    <w:p w:rsidR="00CF584C" w:rsidRPr="007E0105" w:rsidRDefault="00A11D2C" w:rsidP="007E0105">
      <w:pPr>
        <w:jc w:val="both"/>
        <w:rPr>
          <w:b/>
        </w:rPr>
      </w:pPr>
      <w:r w:rsidRPr="00FC4FBE">
        <w:t>Obavlja najsloženije stručne i administrativne poslove vezane za pripremu i izradu projektne dokumentacije za projekte iz inozemnih izvora financiranja te u obavljanju ovih poslova surađuje s drugim unutarnjim ustrojstvenim jedinicama Zavoda i ostalim tijelima uključenim u provedbu i praćenje provedbe projekata iz inozemnih izvora financiranja.  Priprema i sudjeluje u aktivnostima vezanim  za postupke nabave i izradu ugovora za projekte iz inozemnih izvora financiranja za koje se ne primjenjuju postupci javne nabave propisani zakonom. Kontrolira i sudjeluje u administrativnom i financijskom praćenju projekata iz inozemnih izvora financiranja. Priprema planove za provođenje aktivnosti iz projekata i brine o njihovom slanju te priprema obvezna izvješća o provedbi aktivnosti u suradnji s imenovanim voditeljima projekata. Sudjeluje u aktivnostima vezanim za suradnju s vanjskim i unutarnjim nadzorom i revizijom nad projektima iz inozemnih izvora financiranja. Sudjeluje u pripremi i provedbi svih poslova potrebnih za pružanje tehničke pomoći iz područja statistike u inozemstvu. Proučava propise i sudjeluje u stručnoj obradi poslova koji su u djelokrugu Zavoda, a planiraju se i provode kao projekti iz inozemnih izvora financiranja. Savjetuje i daje stručna mišljenja zaposlenicima Zavoda vezano za pitanja iz djelokruga Službe. Brine o tome da je svaki rashod opravdan stvarnom potrebom i potvrđen prethodnom kontrolom. Obavlja i druge poslove po nalogu nadređenog službenika.</w:t>
      </w:r>
      <w:r w:rsidR="00CF584C" w:rsidRPr="00FC4FBE">
        <w:rPr>
          <w:u w:val="single"/>
        </w:rPr>
        <w:t xml:space="preserve"> </w:t>
      </w:r>
    </w:p>
    <w:p w:rsidR="00CF584C" w:rsidRPr="00FC4FBE" w:rsidRDefault="00CF584C" w:rsidP="00CF584C">
      <w:pPr>
        <w:autoSpaceDE w:val="0"/>
        <w:autoSpaceDN w:val="0"/>
        <w:rPr>
          <w:u w:val="single"/>
        </w:rPr>
      </w:pPr>
    </w:p>
    <w:p w:rsidR="007E0105" w:rsidRDefault="007E0105" w:rsidP="007E0105">
      <w:pPr>
        <w:autoSpaceDE w:val="0"/>
        <w:autoSpaceDN w:val="0"/>
        <w:rPr>
          <w:u w:val="single"/>
        </w:rPr>
      </w:pPr>
      <w:r>
        <w:rPr>
          <w:u w:val="single"/>
        </w:rPr>
        <w:t xml:space="preserve">Pravni i drugi izvori za pripremu kandidata za testiranje: </w:t>
      </w:r>
    </w:p>
    <w:p w:rsidR="007E0105" w:rsidRDefault="007E0105" w:rsidP="007E0105">
      <w:pPr>
        <w:autoSpaceDE w:val="0"/>
        <w:autoSpaceDN w:val="0"/>
        <w:rPr>
          <w:u w:val="single"/>
        </w:rPr>
      </w:pPr>
    </w:p>
    <w:p w:rsidR="007E0105" w:rsidRDefault="007E0105" w:rsidP="007E0105">
      <w:pPr>
        <w:pStyle w:val="ListParagraph"/>
        <w:numPr>
          <w:ilvl w:val="0"/>
          <w:numId w:val="16"/>
        </w:numPr>
        <w:autoSpaceDE w:val="0"/>
        <w:autoSpaceDN w:val="0"/>
      </w:pPr>
      <w:r>
        <w:t>Strukturni fondovi Europske unije – EU fondovi 2021. – 2027.</w:t>
      </w:r>
    </w:p>
    <w:p w:rsidR="007E0105" w:rsidRDefault="007E0105" w:rsidP="007E0105">
      <w:pPr>
        <w:pStyle w:val="ListParagraph"/>
        <w:autoSpaceDE w:val="0"/>
        <w:autoSpaceDN w:val="0"/>
        <w:rPr>
          <w:u w:val="single"/>
        </w:rPr>
      </w:pPr>
    </w:p>
    <w:p w:rsidR="007E0105" w:rsidRDefault="00A72A57" w:rsidP="007E0105">
      <w:hyperlink r:id="rId16" w:history="1">
        <w:r w:rsidR="007E0105">
          <w:rPr>
            <w:rStyle w:val="Hyperlink"/>
          </w:rPr>
          <w:t>https://strukturnifondovi.hr/eu-fondovi/eu-fondovi-2021-2027/</w:t>
        </w:r>
      </w:hyperlink>
      <w:r w:rsidR="007E0105">
        <w:t xml:space="preserve"> </w:t>
      </w:r>
    </w:p>
    <w:p w:rsidR="007E0105" w:rsidRDefault="007E0105" w:rsidP="007E0105">
      <w:pPr>
        <w:ind w:left="1418"/>
      </w:pPr>
    </w:p>
    <w:p w:rsidR="007E0105" w:rsidRDefault="007E0105" w:rsidP="007E0105">
      <w:pPr>
        <w:pStyle w:val="ListParagraph"/>
        <w:numPr>
          <w:ilvl w:val="0"/>
          <w:numId w:val="16"/>
        </w:numPr>
      </w:pPr>
      <w:proofErr w:type="spellStart"/>
      <w:r>
        <w:t>The</w:t>
      </w:r>
      <w:proofErr w:type="spellEnd"/>
      <w:r>
        <w:t xml:space="preserve"> PM</w:t>
      </w:r>
      <w:r>
        <w:rPr>
          <w:vertAlign w:val="superscript"/>
        </w:rPr>
        <w:t>2</w:t>
      </w:r>
      <w:r>
        <w:t xml:space="preserve"> Project Management </w:t>
      </w:r>
      <w:proofErr w:type="spellStart"/>
      <w:r>
        <w:t>Methodology</w:t>
      </w:r>
      <w:proofErr w:type="spellEnd"/>
      <w:r>
        <w:t xml:space="preserve"> </w:t>
      </w:r>
      <w:proofErr w:type="spellStart"/>
      <w:r>
        <w:t>Guide</w:t>
      </w:r>
      <w:proofErr w:type="spellEnd"/>
      <w:r>
        <w:t xml:space="preserve"> 3.0.1</w:t>
      </w:r>
    </w:p>
    <w:p w:rsidR="007E0105" w:rsidRDefault="007E0105" w:rsidP="007E0105"/>
    <w:p w:rsidR="007E0105" w:rsidRDefault="00A72A57" w:rsidP="007E0105">
      <w:hyperlink r:id="rId17" w:history="1">
        <w:r w:rsidR="007E0105">
          <w:rPr>
            <w:rStyle w:val="Hyperlink"/>
          </w:rPr>
          <w:t>https://op.europa.eu/en/publication-detail/-/publication/ac3e118a-cb6e-11e8-9424-01aa75ed71a1</w:t>
        </w:r>
      </w:hyperlink>
      <w:r w:rsidR="007E0105">
        <w:t xml:space="preserve"> </w:t>
      </w:r>
    </w:p>
    <w:p w:rsidR="007E0105" w:rsidRDefault="007E0105" w:rsidP="007E0105"/>
    <w:p w:rsidR="007E0105" w:rsidRDefault="007E0105" w:rsidP="007E0105">
      <w:pPr>
        <w:pStyle w:val="ListParagraph"/>
        <w:numPr>
          <w:ilvl w:val="0"/>
          <w:numId w:val="16"/>
        </w:numPr>
      </w:pPr>
      <w:r>
        <w:t xml:space="preserve">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(Financial </w:t>
      </w:r>
      <w:proofErr w:type="spellStart"/>
      <w:r>
        <w:t>Regulation</w:t>
      </w:r>
      <w:proofErr w:type="spellEnd"/>
      <w:r>
        <w:t>), samo GLAVA VIII. – BESPOVRATNA SREDSTVA</w:t>
      </w:r>
    </w:p>
    <w:p w:rsidR="007E0105" w:rsidRDefault="007E0105" w:rsidP="007E0105">
      <w:pPr>
        <w:pStyle w:val="ListParagraph"/>
      </w:pPr>
    </w:p>
    <w:p w:rsidR="007E0105" w:rsidRDefault="00A72A57" w:rsidP="007E0105">
      <w:hyperlink r:id="rId18" w:anchor="d1e12036-1-1" w:history="1">
        <w:r w:rsidR="007E0105">
          <w:rPr>
            <w:rStyle w:val="Hyperlink"/>
          </w:rPr>
          <w:t>https://eur-lex.europa.eu/legal-content/HR/TXT/HTML/?uri=CELEX:32018R1046#d1e12036-1-1</w:t>
        </w:r>
      </w:hyperlink>
      <w:r w:rsidR="007E0105">
        <w:t xml:space="preserve"> </w:t>
      </w:r>
    </w:p>
    <w:p w:rsidR="007E0105" w:rsidRDefault="007E0105" w:rsidP="007E0105"/>
    <w:p w:rsidR="007E0105" w:rsidRDefault="007E0105" w:rsidP="007E0105">
      <w:pPr>
        <w:pStyle w:val="ListParagraph"/>
        <w:numPr>
          <w:ilvl w:val="0"/>
          <w:numId w:val="16"/>
        </w:numPr>
      </w:pPr>
      <w:r>
        <w:t xml:space="preserve">Službene internet stranice DZS-a – Djelokrug rada </w:t>
      </w:r>
    </w:p>
    <w:p w:rsidR="007E0105" w:rsidRDefault="007E0105" w:rsidP="007E0105">
      <w:pPr>
        <w:pStyle w:val="ListParagraph"/>
      </w:pPr>
    </w:p>
    <w:p w:rsidR="007E0105" w:rsidRDefault="00A72A57" w:rsidP="007E0105">
      <w:hyperlink r:id="rId19" w:history="1">
        <w:r w:rsidR="007E0105">
          <w:rPr>
            <w:rStyle w:val="Hyperlink"/>
          </w:rPr>
          <w:t>https://dzs.gov.hr/djelokrug-rada/343</w:t>
        </w:r>
      </w:hyperlink>
      <w:r w:rsidR="007E0105">
        <w:t xml:space="preserve"> </w:t>
      </w:r>
    </w:p>
    <w:p w:rsidR="000A29D0" w:rsidRPr="00FC4FBE" w:rsidRDefault="000A29D0" w:rsidP="00913D02"/>
    <w:p w:rsidR="00CF584C" w:rsidRPr="00FC4FBE" w:rsidRDefault="00CF584C" w:rsidP="00097A65">
      <w:pPr>
        <w:pStyle w:val="Header"/>
        <w:tabs>
          <w:tab w:val="clear" w:pos="4536"/>
          <w:tab w:val="clear" w:pos="9072"/>
        </w:tabs>
        <w:jc w:val="both"/>
        <w:rPr>
          <w:b/>
        </w:rPr>
      </w:pPr>
    </w:p>
    <w:p w:rsidR="00097A65" w:rsidRPr="00FC4FBE" w:rsidRDefault="00097A65" w:rsidP="00097A65">
      <w:pPr>
        <w:pStyle w:val="Header"/>
        <w:tabs>
          <w:tab w:val="clear" w:pos="4536"/>
          <w:tab w:val="clear" w:pos="9072"/>
        </w:tabs>
        <w:jc w:val="both"/>
        <w:rPr>
          <w:b/>
        </w:rPr>
      </w:pPr>
    </w:p>
    <w:p w:rsidR="0054593F" w:rsidRPr="00FC4FBE" w:rsidRDefault="0054593F" w:rsidP="0054593F">
      <w:pPr>
        <w:autoSpaceDE w:val="0"/>
        <w:autoSpaceDN w:val="0"/>
        <w:rPr>
          <w:u w:val="single"/>
        </w:rPr>
      </w:pPr>
    </w:p>
    <w:p w:rsidR="007946CD" w:rsidRPr="00FC4FBE" w:rsidRDefault="0010082C" w:rsidP="007946CD">
      <w:pPr>
        <w:pStyle w:val="PlainText"/>
        <w:rPr>
          <w:rFonts w:ascii="Times New Roman" w:hAnsi="Times New Roman" w:cs="Times New Roman"/>
          <w:b/>
          <w:sz w:val="24"/>
          <w:szCs w:val="24"/>
        </w:rPr>
      </w:pPr>
      <w:r w:rsidRPr="00FC4FBE">
        <w:rPr>
          <w:rFonts w:ascii="Times New Roman" w:hAnsi="Times New Roman" w:cs="Times New Roman"/>
          <w:b/>
          <w:sz w:val="24"/>
          <w:szCs w:val="24"/>
        </w:rPr>
        <w:t>PODRUČNA SLUŽBA ZA STATISTIKU VARAŽDIN</w:t>
      </w:r>
    </w:p>
    <w:p w:rsidR="0010082C" w:rsidRPr="00FC4FBE" w:rsidRDefault="0010082C" w:rsidP="007946CD">
      <w:pPr>
        <w:pStyle w:val="PlainText"/>
        <w:rPr>
          <w:rFonts w:ascii="Times New Roman" w:hAnsi="Times New Roman" w:cs="Times New Roman"/>
          <w:b/>
          <w:sz w:val="24"/>
          <w:szCs w:val="24"/>
        </w:rPr>
      </w:pPr>
    </w:p>
    <w:p w:rsidR="0010082C" w:rsidRPr="00FC4FBE" w:rsidRDefault="0010082C" w:rsidP="007946CD">
      <w:pPr>
        <w:pStyle w:val="PlainText"/>
        <w:rPr>
          <w:rFonts w:ascii="Times New Roman" w:hAnsi="Times New Roman" w:cs="Times New Roman"/>
          <w:b/>
          <w:sz w:val="24"/>
          <w:szCs w:val="24"/>
        </w:rPr>
      </w:pPr>
      <w:r w:rsidRPr="00FC4FBE">
        <w:rPr>
          <w:rFonts w:ascii="Times New Roman" w:hAnsi="Times New Roman" w:cs="Times New Roman"/>
          <w:b/>
          <w:sz w:val="24"/>
          <w:szCs w:val="24"/>
        </w:rPr>
        <w:t>Ispostava Ivanić-Grad</w:t>
      </w:r>
    </w:p>
    <w:p w:rsidR="0010082C" w:rsidRPr="00FC4FBE" w:rsidRDefault="0010082C" w:rsidP="007946CD">
      <w:pPr>
        <w:pStyle w:val="PlainText"/>
        <w:rPr>
          <w:rFonts w:ascii="Times New Roman" w:hAnsi="Times New Roman" w:cs="Times New Roman"/>
          <w:b/>
          <w:sz w:val="24"/>
          <w:szCs w:val="24"/>
        </w:rPr>
      </w:pPr>
    </w:p>
    <w:p w:rsidR="0010082C" w:rsidRPr="00FC4FBE" w:rsidRDefault="0010082C" w:rsidP="007946CD">
      <w:pPr>
        <w:pStyle w:val="PlainText"/>
        <w:rPr>
          <w:rFonts w:ascii="Times New Roman" w:hAnsi="Times New Roman" w:cs="Times New Roman"/>
          <w:b/>
          <w:sz w:val="24"/>
          <w:szCs w:val="24"/>
        </w:rPr>
      </w:pPr>
      <w:r w:rsidRPr="00FC4FBE">
        <w:rPr>
          <w:rFonts w:ascii="Times New Roman" w:hAnsi="Times New Roman" w:cs="Times New Roman"/>
          <w:b/>
          <w:sz w:val="24"/>
          <w:szCs w:val="24"/>
        </w:rPr>
        <w:lastRenderedPageBreak/>
        <w:t>Samostalni izvršitelji u Krapini</w:t>
      </w:r>
    </w:p>
    <w:p w:rsidR="007946CD" w:rsidRPr="00FC4FBE" w:rsidRDefault="007946CD" w:rsidP="007946CD">
      <w:pPr>
        <w:jc w:val="both"/>
        <w:rPr>
          <w:b/>
        </w:rPr>
      </w:pPr>
    </w:p>
    <w:p w:rsidR="007946CD" w:rsidRPr="00FC4FBE" w:rsidRDefault="0010082C" w:rsidP="007946CD">
      <w:pPr>
        <w:jc w:val="both"/>
        <w:rPr>
          <w:b/>
        </w:rPr>
      </w:pPr>
      <w:r w:rsidRPr="00FC4FBE">
        <w:rPr>
          <w:b/>
        </w:rPr>
        <w:t>6</w:t>
      </w:r>
      <w:r w:rsidR="007946CD" w:rsidRPr="00FC4FBE">
        <w:rPr>
          <w:b/>
        </w:rPr>
        <w:t xml:space="preserve">. </w:t>
      </w:r>
      <w:r w:rsidRPr="00FC4FBE">
        <w:rPr>
          <w:b/>
        </w:rPr>
        <w:t>S</w:t>
      </w:r>
      <w:r w:rsidR="007946CD" w:rsidRPr="00FC4FBE">
        <w:rPr>
          <w:b/>
        </w:rPr>
        <w:t xml:space="preserve">tručni/a </w:t>
      </w:r>
      <w:r w:rsidRPr="00FC4FBE">
        <w:rPr>
          <w:b/>
        </w:rPr>
        <w:t>referent</w:t>
      </w:r>
      <w:r w:rsidR="007946CD" w:rsidRPr="00FC4FBE">
        <w:rPr>
          <w:b/>
        </w:rPr>
        <w:t>/</w:t>
      </w:r>
      <w:proofErr w:type="spellStart"/>
      <w:r w:rsidRPr="00FC4FBE">
        <w:rPr>
          <w:b/>
        </w:rPr>
        <w:t>i</w:t>
      </w:r>
      <w:r w:rsidR="007946CD" w:rsidRPr="00FC4FBE">
        <w:rPr>
          <w:b/>
        </w:rPr>
        <w:t>ca</w:t>
      </w:r>
      <w:proofErr w:type="spellEnd"/>
      <w:r w:rsidR="007946CD" w:rsidRPr="00FC4FBE">
        <w:rPr>
          <w:b/>
        </w:rPr>
        <w:t xml:space="preserve"> (red. br. 3</w:t>
      </w:r>
      <w:r w:rsidRPr="00FC4FBE">
        <w:rPr>
          <w:b/>
        </w:rPr>
        <w:t>75</w:t>
      </w:r>
      <w:r w:rsidR="007946CD" w:rsidRPr="00FC4FBE">
        <w:rPr>
          <w:b/>
        </w:rPr>
        <w:t>.</w:t>
      </w:r>
      <w:r w:rsidRPr="00FC4FBE">
        <w:rPr>
          <w:b/>
        </w:rPr>
        <w:t>a</w:t>
      </w:r>
      <w:r w:rsidR="007946CD" w:rsidRPr="00FC4FBE">
        <w:rPr>
          <w:b/>
        </w:rPr>
        <w:t>) - 1 izvršitelj/</w:t>
      </w:r>
      <w:proofErr w:type="spellStart"/>
      <w:r w:rsidR="007946CD" w:rsidRPr="00FC4FBE">
        <w:rPr>
          <w:b/>
        </w:rPr>
        <w:t>ica</w:t>
      </w:r>
      <w:proofErr w:type="spellEnd"/>
    </w:p>
    <w:p w:rsidR="007946CD" w:rsidRPr="00FC4FBE" w:rsidRDefault="007946CD" w:rsidP="007946CD">
      <w:pPr>
        <w:ind w:left="709"/>
        <w:jc w:val="both"/>
      </w:pPr>
    </w:p>
    <w:p w:rsidR="007946CD" w:rsidRPr="00FC4FBE" w:rsidRDefault="007946CD" w:rsidP="007946CD">
      <w:pPr>
        <w:pStyle w:val="Header"/>
        <w:tabs>
          <w:tab w:val="clear" w:pos="4536"/>
          <w:tab w:val="clear" w:pos="9072"/>
        </w:tabs>
        <w:jc w:val="both"/>
        <w:rPr>
          <w:u w:val="single"/>
        </w:rPr>
      </w:pPr>
      <w:r w:rsidRPr="00FC4FBE">
        <w:rPr>
          <w:u w:val="single"/>
        </w:rPr>
        <w:t>Opis poslova</w:t>
      </w:r>
    </w:p>
    <w:p w:rsidR="007946CD" w:rsidRPr="00FC4FBE" w:rsidRDefault="00DD14A7" w:rsidP="007946CD">
      <w:pPr>
        <w:jc w:val="both"/>
        <w:rPr>
          <w:b/>
        </w:rPr>
      </w:pPr>
      <w:r w:rsidRPr="00FC4FBE">
        <w:rPr>
          <w:bCs/>
        </w:rPr>
        <w:t>Anketira kućanstva telefonski i na terenu, provodi logičku kontrolu obavljenih anketa na upitnicima, ispravlja greške na upitnicima nakon obavljene kontrole od strane kontrolora ili na zahtjev nadležne ustrojstvene jedinice, sudjeluje na obuci kod promjene metodologija anketa ili kod uvođenja novih anketnih istraživanja. Izrađuje i ažurira adresare za snimanje cijena po prodajnim mjestima i vrstama upitnika, snima cijene po prodajnim mjestima na upitnicima, evidentira na upitnicima promjene cijena, promjene opisa proizvoda, promjene snimateljskog mjesta, promjene adrese snimateljskog mjesta, ažurira na osobnom računalu sve promjena snimanja cijena, dostavlja popunjene upitnike nadležnoj ustrojstvenoj jedinici, naknadno provjerava cijene na terenu na zahtjev nadležne ustrojstvene jedinice, uvodi nove proizvode za snimanje prema zahtjevu nadležne ustrojstvene jedinice. Ažurira adresare za provedbu statističkih istraživanja, distribuira upitnike izvještajnim jedinicama, prikuplja podatke od izvještajnih jedinica, daje upute i objašnjenja o popunjavanju upitnika, provodi kontrolu obuhvata, te logičku i računsku kontrolu pristiglih upitnika, ispravlja neispravne izvještaje</w:t>
      </w:r>
      <w:r w:rsidRPr="00FC4FBE">
        <w:rPr>
          <w:b/>
          <w:bCs/>
        </w:rPr>
        <w:t xml:space="preserve"> </w:t>
      </w:r>
      <w:r w:rsidRPr="00FC4FBE">
        <w:rPr>
          <w:bCs/>
        </w:rPr>
        <w:t>telefonskim kontaktiranjem izvještajnih jedinica, požuruje izvještajne jedinice koje nisu dostavile upitnike, dostavlja prekontrolirane upitnike nadležnim ustrojstvenim jedinicama, naknadno provjerava podatke iz upitnika na zahtjev nadležne ustrojstvene jedinice. Sudjeluje u provedbi velikih popisa. Obavlja administrativne poslove i arhiviranje predmeta te poslove otpreme pošte. Obavlja i druge poslove po nalogu nadređenog službenika.</w:t>
      </w:r>
    </w:p>
    <w:p w:rsidR="007946CD" w:rsidRPr="00FC4FBE" w:rsidRDefault="007946CD" w:rsidP="007946CD">
      <w:pPr>
        <w:pStyle w:val="Header"/>
        <w:tabs>
          <w:tab w:val="clear" w:pos="4536"/>
          <w:tab w:val="clear" w:pos="9072"/>
        </w:tabs>
        <w:jc w:val="both"/>
        <w:rPr>
          <w:b/>
        </w:rPr>
      </w:pPr>
    </w:p>
    <w:p w:rsidR="007946CD" w:rsidRPr="00FC4FBE" w:rsidRDefault="007946CD" w:rsidP="007946CD">
      <w:pPr>
        <w:autoSpaceDE w:val="0"/>
        <w:autoSpaceDN w:val="0"/>
        <w:rPr>
          <w:u w:val="single"/>
        </w:rPr>
      </w:pPr>
      <w:r w:rsidRPr="00FC4FBE">
        <w:rPr>
          <w:u w:val="single"/>
        </w:rPr>
        <w:t xml:space="preserve">Pravni i drugi izvori za pripremu kandidata za testiranje: </w:t>
      </w:r>
    </w:p>
    <w:p w:rsidR="007946CD" w:rsidRPr="00FC4FBE" w:rsidRDefault="007946CD" w:rsidP="007946CD">
      <w:pPr>
        <w:autoSpaceDE w:val="0"/>
        <w:autoSpaceDN w:val="0"/>
        <w:rPr>
          <w:u w:val="single"/>
        </w:rPr>
      </w:pPr>
    </w:p>
    <w:p w:rsidR="00CB2561" w:rsidRDefault="00CB2561" w:rsidP="00CB2561">
      <w:pPr>
        <w:pStyle w:val="ListParagraph"/>
        <w:numPr>
          <w:ilvl w:val="0"/>
          <w:numId w:val="11"/>
        </w:numPr>
        <w:spacing w:after="160" w:line="256" w:lineRule="auto"/>
        <w:rPr>
          <w:sz w:val="22"/>
          <w:szCs w:val="22"/>
          <w:lang w:eastAsia="en-US"/>
        </w:rPr>
      </w:pPr>
      <w:r>
        <w:t>Zakon o službenoj statistici (NN, broj 25/20)</w:t>
      </w:r>
    </w:p>
    <w:p w:rsidR="00CB2561" w:rsidRDefault="00A72A57" w:rsidP="00CB2561">
      <w:pPr>
        <w:pStyle w:val="ListParagraph"/>
      </w:pPr>
      <w:hyperlink r:id="rId20" w:history="1">
        <w:r w:rsidR="00CB2561">
          <w:rPr>
            <w:rStyle w:val="Hyperlink"/>
          </w:rPr>
          <w:t>https://narodne-novine.nn.hr/clanci/sluzbeni/2020_03_25_598.html</w:t>
        </w:r>
      </w:hyperlink>
      <w:r w:rsidR="00CB2561">
        <w:t xml:space="preserve"> </w:t>
      </w:r>
    </w:p>
    <w:p w:rsidR="00CB2561" w:rsidRDefault="00CB2561" w:rsidP="00CB2561">
      <w:pPr>
        <w:pStyle w:val="ListParagraph"/>
        <w:numPr>
          <w:ilvl w:val="0"/>
          <w:numId w:val="11"/>
        </w:numPr>
        <w:spacing w:after="160" w:line="256" w:lineRule="auto"/>
      </w:pPr>
      <w:r>
        <w:t>Indeks potrošačkih cijena, Statistika u nizu od 15.prosinca 2023., Metodološka objašnjenja</w:t>
      </w:r>
    </w:p>
    <w:p w:rsidR="00CB2561" w:rsidRDefault="00A72A57" w:rsidP="00CB2561">
      <w:pPr>
        <w:pStyle w:val="ListParagraph"/>
      </w:pPr>
      <w:hyperlink r:id="rId21" w:history="1">
        <w:r w:rsidR="00CB2561">
          <w:rPr>
            <w:rStyle w:val="Hyperlink"/>
          </w:rPr>
          <w:t>https://podaci.dzs.hr/hr/podaci/cijene/</w:t>
        </w:r>
      </w:hyperlink>
      <w:r w:rsidR="00CB2561">
        <w:t xml:space="preserve"> </w:t>
      </w:r>
    </w:p>
    <w:p w:rsidR="00CB2561" w:rsidRDefault="00CB2561" w:rsidP="00CB2561">
      <w:pPr>
        <w:pStyle w:val="ListParagraph"/>
        <w:numPr>
          <w:ilvl w:val="0"/>
          <w:numId w:val="11"/>
        </w:numPr>
        <w:spacing w:after="160" w:line="256" w:lineRule="auto"/>
      </w:pPr>
      <w:r>
        <w:t>Zaposlenost – Anketa o radnoj snazi, Statistika u nizu od 13.prosinca 2023.,</w:t>
      </w:r>
    </w:p>
    <w:p w:rsidR="00CB2561" w:rsidRDefault="00CB2561" w:rsidP="00CB2561">
      <w:pPr>
        <w:pStyle w:val="ListParagraph"/>
        <w:ind w:left="2148"/>
      </w:pPr>
      <w:r>
        <w:t xml:space="preserve">Metodološka objašnjenja </w:t>
      </w:r>
    </w:p>
    <w:p w:rsidR="00CB2561" w:rsidRDefault="00CB2561" w:rsidP="00CB2561">
      <w:pPr>
        <w:rPr>
          <w:color w:val="0000FF"/>
        </w:rPr>
      </w:pPr>
      <w:r>
        <w:t xml:space="preserve">              </w:t>
      </w:r>
      <w:hyperlink r:id="rId22" w:history="1">
        <w:r>
          <w:rPr>
            <w:rStyle w:val="Hyperlink"/>
          </w:rPr>
          <w:t>https://podaci.dzs.hr/hr/podaci/trziste-rada/zaposlenost-anketa-o-radnoj-snazi/</w:t>
        </w:r>
      </w:hyperlink>
    </w:p>
    <w:p w:rsidR="00CB2561" w:rsidRDefault="00CB2561" w:rsidP="00CB2561">
      <w:r>
        <w:t xml:space="preserve">                                            Metodološka objašnjenja</w:t>
      </w:r>
    </w:p>
    <w:p w:rsidR="00CB2561" w:rsidRDefault="00CB2561" w:rsidP="00CB2561">
      <w:pPr>
        <w:pStyle w:val="ListParagraph"/>
        <w:numPr>
          <w:ilvl w:val="0"/>
          <w:numId w:val="11"/>
        </w:numPr>
        <w:spacing w:after="160" w:line="256" w:lineRule="auto"/>
      </w:pPr>
      <w:r>
        <w:t>Rezultati Ankete o dohotku stanovništva u 2021., Statistička izvješća 1710., od 30.studenog 2022.</w:t>
      </w:r>
    </w:p>
    <w:p w:rsidR="00CB2561" w:rsidRDefault="00A72A57" w:rsidP="00CB2561">
      <w:pPr>
        <w:pStyle w:val="ListParagraph"/>
        <w:rPr>
          <w:rStyle w:val="Hyperlink"/>
        </w:rPr>
      </w:pPr>
      <w:hyperlink r:id="rId23" w:history="1">
        <w:r w:rsidR="00CB2561">
          <w:rPr>
            <w:rStyle w:val="Hyperlink"/>
          </w:rPr>
          <w:t>https://podaci.dzs.hr/media/ambo1tkl/si-1710-rezultati-ankete-o-dohotku-stanovnistva-u-2021.pdf</w:t>
        </w:r>
      </w:hyperlink>
    </w:p>
    <w:p w:rsidR="00CB2561" w:rsidRDefault="00CB2561" w:rsidP="00CB2561">
      <w:pPr>
        <w:pStyle w:val="ListParagraph"/>
        <w:numPr>
          <w:ilvl w:val="0"/>
          <w:numId w:val="11"/>
        </w:numPr>
        <w:spacing w:after="160" w:line="256" w:lineRule="auto"/>
      </w:pPr>
      <w:r>
        <w:t>Odluka o nacionalnoj klasifikaciji djelatnosti 2007. – NKD 2007.</w:t>
      </w:r>
    </w:p>
    <w:p w:rsidR="00CB2561" w:rsidRDefault="00CB2561" w:rsidP="00CB2561">
      <w:pPr>
        <w:pStyle w:val="ListParagraph"/>
        <w:rPr>
          <w:rStyle w:val="Hyperlink"/>
        </w:rPr>
      </w:pPr>
      <w:r>
        <w:rPr>
          <w:rStyle w:val="Hyperlink"/>
        </w:rPr>
        <w:t>Odluka o nacionalnoj klasifikaciji djelatnosti 2007. – NKD 2007.</w:t>
      </w:r>
    </w:p>
    <w:p w:rsidR="00CB2561" w:rsidRDefault="00A72A57" w:rsidP="00CB2561">
      <w:pPr>
        <w:pStyle w:val="ListParagraph"/>
      </w:pPr>
      <w:hyperlink r:id="rId24" w:history="1">
        <w:r w:rsidR="00CB2561">
          <w:rPr>
            <w:rStyle w:val="Hyperlink"/>
          </w:rPr>
          <w:t>https://narodne-novine.nn.hr/clanci/sluzbeni/2007_06_58_1870.html</w:t>
        </w:r>
      </w:hyperlink>
    </w:p>
    <w:p w:rsidR="00CB2561" w:rsidRDefault="00CB2561" w:rsidP="00CB2561">
      <w:pPr>
        <w:pStyle w:val="ListParagraph"/>
      </w:pPr>
    </w:p>
    <w:p w:rsidR="007946CD" w:rsidRPr="00FC4FBE" w:rsidRDefault="007946CD" w:rsidP="007946CD">
      <w:pPr>
        <w:autoSpaceDE w:val="0"/>
        <w:autoSpaceDN w:val="0"/>
      </w:pPr>
    </w:p>
    <w:p w:rsidR="007946CD" w:rsidRPr="00FC4FBE" w:rsidRDefault="007946CD" w:rsidP="007946CD">
      <w:pPr>
        <w:autoSpaceDE w:val="0"/>
        <w:autoSpaceDN w:val="0"/>
        <w:rPr>
          <w:u w:val="single"/>
        </w:rPr>
      </w:pPr>
    </w:p>
    <w:p w:rsidR="007946CD" w:rsidRPr="00FC4FBE" w:rsidRDefault="007946CD" w:rsidP="007946CD">
      <w:pPr>
        <w:autoSpaceDE w:val="0"/>
        <w:autoSpaceDN w:val="0"/>
        <w:rPr>
          <w:u w:val="single"/>
        </w:rPr>
      </w:pPr>
    </w:p>
    <w:p w:rsidR="007946CD" w:rsidRPr="00FC4FBE" w:rsidRDefault="007946CD" w:rsidP="007946CD">
      <w:pPr>
        <w:pStyle w:val="PlainText"/>
        <w:rPr>
          <w:rFonts w:ascii="Times New Roman" w:hAnsi="Times New Roman" w:cs="Times New Roman"/>
          <w:b/>
          <w:sz w:val="24"/>
          <w:szCs w:val="24"/>
        </w:rPr>
      </w:pPr>
    </w:p>
    <w:p w:rsidR="007946CD" w:rsidRPr="00FC4FBE" w:rsidRDefault="00D71532" w:rsidP="007946CD">
      <w:pPr>
        <w:pStyle w:val="PlainText"/>
        <w:rPr>
          <w:rFonts w:ascii="Times New Roman" w:hAnsi="Times New Roman" w:cs="Times New Roman"/>
          <w:b/>
          <w:sz w:val="24"/>
          <w:szCs w:val="24"/>
        </w:rPr>
      </w:pPr>
      <w:r w:rsidRPr="00FC4FBE">
        <w:rPr>
          <w:rFonts w:ascii="Times New Roman" w:hAnsi="Times New Roman" w:cs="Times New Roman"/>
          <w:b/>
          <w:sz w:val="24"/>
          <w:szCs w:val="24"/>
        </w:rPr>
        <w:t>PODRUČNA SLUŽBA ZA STATISTIKU OSIJEK</w:t>
      </w:r>
    </w:p>
    <w:p w:rsidR="007946CD" w:rsidRPr="00FC4FBE" w:rsidRDefault="007946CD" w:rsidP="007946CD">
      <w:pPr>
        <w:jc w:val="both"/>
        <w:rPr>
          <w:b/>
        </w:rPr>
      </w:pPr>
    </w:p>
    <w:p w:rsidR="007946CD" w:rsidRPr="00FC4FBE" w:rsidRDefault="00D71532" w:rsidP="007946CD">
      <w:pPr>
        <w:jc w:val="both"/>
        <w:rPr>
          <w:b/>
        </w:rPr>
      </w:pPr>
      <w:r w:rsidRPr="00FC4FBE">
        <w:rPr>
          <w:b/>
        </w:rPr>
        <w:t>7</w:t>
      </w:r>
      <w:r w:rsidR="007946CD" w:rsidRPr="00FC4FBE">
        <w:rPr>
          <w:b/>
        </w:rPr>
        <w:t xml:space="preserve">. Viši/a stručni/a </w:t>
      </w:r>
      <w:r w:rsidRPr="00FC4FBE">
        <w:rPr>
          <w:b/>
        </w:rPr>
        <w:t>referent</w:t>
      </w:r>
      <w:r w:rsidR="007946CD" w:rsidRPr="00FC4FBE">
        <w:rPr>
          <w:b/>
        </w:rPr>
        <w:t>/</w:t>
      </w:r>
      <w:proofErr w:type="spellStart"/>
      <w:r w:rsidRPr="00FC4FBE">
        <w:rPr>
          <w:b/>
        </w:rPr>
        <w:t>i</w:t>
      </w:r>
      <w:r w:rsidR="007946CD" w:rsidRPr="00FC4FBE">
        <w:rPr>
          <w:b/>
        </w:rPr>
        <w:t>ca</w:t>
      </w:r>
      <w:proofErr w:type="spellEnd"/>
      <w:r w:rsidR="007946CD" w:rsidRPr="00FC4FBE">
        <w:rPr>
          <w:b/>
        </w:rPr>
        <w:t xml:space="preserve"> (red. br. 3</w:t>
      </w:r>
      <w:r w:rsidRPr="00FC4FBE">
        <w:rPr>
          <w:b/>
        </w:rPr>
        <w:t>90</w:t>
      </w:r>
      <w:r w:rsidR="007946CD" w:rsidRPr="00FC4FBE">
        <w:rPr>
          <w:b/>
        </w:rPr>
        <w:t>.) - 1 izvršitelj/</w:t>
      </w:r>
      <w:proofErr w:type="spellStart"/>
      <w:r w:rsidR="007946CD" w:rsidRPr="00FC4FBE">
        <w:rPr>
          <w:b/>
        </w:rPr>
        <w:t>ica</w:t>
      </w:r>
      <w:proofErr w:type="spellEnd"/>
    </w:p>
    <w:p w:rsidR="007946CD" w:rsidRPr="00FC4FBE" w:rsidRDefault="007946CD" w:rsidP="007946CD">
      <w:pPr>
        <w:ind w:left="709"/>
        <w:jc w:val="both"/>
      </w:pPr>
    </w:p>
    <w:p w:rsidR="007946CD" w:rsidRPr="00FC4FBE" w:rsidRDefault="007946CD" w:rsidP="007946CD">
      <w:pPr>
        <w:pStyle w:val="Header"/>
        <w:tabs>
          <w:tab w:val="clear" w:pos="4536"/>
          <w:tab w:val="clear" w:pos="9072"/>
        </w:tabs>
        <w:jc w:val="both"/>
        <w:rPr>
          <w:u w:val="single"/>
        </w:rPr>
      </w:pPr>
      <w:r w:rsidRPr="00FC4FBE">
        <w:rPr>
          <w:u w:val="single"/>
        </w:rPr>
        <w:t>Opis poslova</w:t>
      </w:r>
    </w:p>
    <w:p w:rsidR="007946CD" w:rsidRPr="00381A11" w:rsidRDefault="00FA71C3" w:rsidP="00381A11">
      <w:pPr>
        <w:jc w:val="both"/>
        <w:rPr>
          <w:b/>
        </w:rPr>
      </w:pPr>
      <w:r w:rsidRPr="00FC4FBE">
        <w:rPr>
          <w:bCs/>
        </w:rPr>
        <w:lastRenderedPageBreak/>
        <w:t>Anketira kućanstva telefonski i</w:t>
      </w:r>
      <w:r w:rsidRPr="00FC4FBE">
        <w:t xml:space="preserve">  na terenu, provodi logičku kontrolu provedenih anketa na upitnicima, ispravlja greške na upitnicima nakon obavljene kontrole od strane kontrolora ili na zahtjev nadležne ustrojstvene jedinice, sudjeluje na obuci kod promjene metodologija anketa ili kod uvođenja novih anketnih istraživanja. </w:t>
      </w:r>
      <w:r w:rsidRPr="00FC4FBE">
        <w:rPr>
          <w:bCs/>
        </w:rPr>
        <w:t>I</w:t>
      </w:r>
      <w:r w:rsidRPr="00FC4FBE">
        <w:t xml:space="preserve">zrađuje i ažurira adresare za snimanje cijena po prodajnim mjestima i vrstama upitnika,  snima cijene po prodajnim mjestima na upitnicima, evidentira na upitnicima promjene cijena, promjene opisa proizvoda, promjene snimateljskog mjesta, promjene adrese snimateljskog mjesta,  ažurira na osobnom računalu sve promjene snimanja cijena, dostavlja popunjene upitnike u nadležnu ustrojstvenu jedinicu, naknadno provjerava cijene na terenu na zahtjev nadležne ustrojstvene jedinice, uvodi nove proizvode za snimanje prema zahtjevu nadležne ustrojstvene jedinice. Sudjeluje u predlaganju sadržaja upitnika i u dopuni provedbenih uputa u pilot fazi testiranja upitnika određenih statističkih istraživanja, kontaktira nadležne ustrojstvene jedinice radi dodatnih pojašnjenja metodoloških uputa za određena statistička istraživanja. </w:t>
      </w:r>
      <w:r w:rsidRPr="00FC4FBE">
        <w:rPr>
          <w:bCs/>
        </w:rPr>
        <w:t>A</w:t>
      </w:r>
      <w:r w:rsidRPr="00FC4FBE">
        <w:t>žurira adresare za  provedbu statističkih istraživanja, distribuira upitnike izvještajnim jedinicama, prikuplja podatke od izvještajnih jedinica, daje upute i objašnjenja o popunjavanju upitnika, provodi kontrolu obuhvata, te logičku i računsku kontrolu pristiglih upitnika, ispravlja neispravne izvještaje telefonskim kontaktiranjem izvještajnih jedinica, požuruje izvještajne jedinice koje nisu dostavile upitnike, dostavlja prekontrolirane upitnike nadležnoj ustrojstvenoj jedinici, naknadno provjerava podatke iz upitnika na zahtjev nadležne ustrojstvene jedinice. predlaže sadržaj upitnika i dopunu provedbenih uputa u pilot fazi testiranja upitnika određenih statističkih istraživanja. Sudjeluje u provedbi velikih popisa</w:t>
      </w:r>
      <w:r w:rsidRPr="00FC4FBE">
        <w:rPr>
          <w:bCs/>
        </w:rPr>
        <w:t>. Obavlja administrativne poslove i arhiviranje predmeta te poslove otpreme pošte.</w:t>
      </w:r>
      <w:r w:rsidRPr="00FC4FBE">
        <w:t xml:space="preserve"> Obavlja i druge poslove po nalogu nadređenog službenika.</w:t>
      </w:r>
      <w:r w:rsidR="007946CD" w:rsidRPr="00FC4FBE">
        <w:rPr>
          <w:u w:val="single"/>
        </w:rPr>
        <w:t xml:space="preserve"> </w:t>
      </w:r>
    </w:p>
    <w:p w:rsidR="007946CD" w:rsidRPr="00FC4FBE" w:rsidRDefault="007946CD" w:rsidP="007946CD">
      <w:pPr>
        <w:autoSpaceDE w:val="0"/>
        <w:autoSpaceDN w:val="0"/>
        <w:rPr>
          <w:u w:val="single"/>
        </w:rPr>
      </w:pPr>
    </w:p>
    <w:p w:rsidR="00381A11" w:rsidRDefault="00381A11" w:rsidP="00381A11">
      <w:pPr>
        <w:autoSpaceDE w:val="0"/>
        <w:autoSpaceDN w:val="0"/>
        <w:rPr>
          <w:u w:val="single"/>
        </w:rPr>
      </w:pPr>
      <w:r>
        <w:rPr>
          <w:u w:val="single"/>
        </w:rPr>
        <w:t xml:space="preserve">Pravni i drugi izvori za pripremu kandidata za testiranje: </w:t>
      </w:r>
    </w:p>
    <w:p w:rsidR="00381A11" w:rsidRDefault="00381A11" w:rsidP="00381A11">
      <w:pPr>
        <w:autoSpaceDE w:val="0"/>
        <w:autoSpaceDN w:val="0"/>
        <w:rPr>
          <w:u w:val="single"/>
        </w:rPr>
      </w:pPr>
    </w:p>
    <w:p w:rsidR="00381A11" w:rsidRDefault="00381A11" w:rsidP="00381A11">
      <w:pPr>
        <w:pStyle w:val="ListParagraph"/>
        <w:numPr>
          <w:ilvl w:val="0"/>
          <w:numId w:val="17"/>
        </w:numPr>
        <w:spacing w:after="160" w:line="256" w:lineRule="auto"/>
      </w:pPr>
      <w:r>
        <w:t>Zakon o službenoj statistici (NN, broj 25/2020.)</w:t>
      </w:r>
    </w:p>
    <w:p w:rsidR="00381A11" w:rsidRDefault="00A72A57" w:rsidP="00381A11">
      <w:pPr>
        <w:pStyle w:val="ListParagraph"/>
        <w:rPr>
          <w:rStyle w:val="Hyperlink"/>
        </w:rPr>
      </w:pPr>
      <w:hyperlink r:id="rId25" w:history="1">
        <w:r w:rsidR="00381A11">
          <w:rPr>
            <w:rStyle w:val="Hyperlink"/>
          </w:rPr>
          <w:t xml:space="preserve"> https://narodne-novine.nn.hr/clanci/sluzbeni/2020_03_25_598.html</w:t>
        </w:r>
      </w:hyperlink>
    </w:p>
    <w:p w:rsidR="00381A11" w:rsidRDefault="00381A11" w:rsidP="00381A11">
      <w:pPr>
        <w:pStyle w:val="ListParagraph"/>
        <w:numPr>
          <w:ilvl w:val="0"/>
          <w:numId w:val="17"/>
        </w:numPr>
        <w:spacing w:after="160" w:line="256" w:lineRule="auto"/>
      </w:pPr>
      <w:r>
        <w:t>Priopćenje Državnog zavoda za statistiku: Indeksi potrošačkih cijena u studenome 2023. –</w:t>
      </w:r>
    </w:p>
    <w:p w:rsidR="00381A11" w:rsidRDefault="00381A11" w:rsidP="00381A11">
      <w:pPr>
        <w:pStyle w:val="ListParagraph"/>
      </w:pPr>
      <w:r>
        <w:t>CIJ-2023-1-1/11 (Metodološka objašnjenja), od 15.12.2023.</w:t>
      </w:r>
    </w:p>
    <w:p w:rsidR="00381A11" w:rsidRDefault="00A72A57" w:rsidP="00381A11">
      <w:pPr>
        <w:pStyle w:val="ListParagraph"/>
      </w:pPr>
      <w:hyperlink r:id="rId26" w:history="1">
        <w:r w:rsidR="00381A11">
          <w:rPr>
            <w:rStyle w:val="Hyperlink"/>
          </w:rPr>
          <w:t>https://podaci.dzs.hr/2023/hr/58323</w:t>
        </w:r>
      </w:hyperlink>
    </w:p>
    <w:p w:rsidR="00381A11" w:rsidRDefault="00381A11" w:rsidP="00381A11">
      <w:pPr>
        <w:pStyle w:val="ListParagraph"/>
        <w:numPr>
          <w:ilvl w:val="0"/>
          <w:numId w:val="17"/>
        </w:numPr>
        <w:spacing w:after="160" w:line="256" w:lineRule="auto"/>
      </w:pPr>
      <w:r>
        <w:t>Priopćenje Državnog zavoda za statistiku: Aktivno stanovništvo u Republici Hrvatskoj u trećem tromjesečju 2023. – RAD-2023-3-1/3, (Metodološka objašnjenja), od 13.12.2023.</w:t>
      </w:r>
    </w:p>
    <w:p w:rsidR="00381A11" w:rsidRDefault="00A72A57" w:rsidP="00381A11">
      <w:pPr>
        <w:pStyle w:val="ListParagraph"/>
      </w:pPr>
      <w:hyperlink r:id="rId27" w:history="1">
        <w:r w:rsidR="00381A11">
          <w:rPr>
            <w:rStyle w:val="Hyperlink"/>
          </w:rPr>
          <w:t>https://podaci.dzs.hr/2023/hr/58053</w:t>
        </w:r>
      </w:hyperlink>
    </w:p>
    <w:p w:rsidR="00381A11" w:rsidRDefault="00381A11" w:rsidP="00381A11">
      <w:pPr>
        <w:pStyle w:val="ListParagraph"/>
        <w:numPr>
          <w:ilvl w:val="0"/>
          <w:numId w:val="17"/>
        </w:numPr>
        <w:spacing w:after="160" w:line="256" w:lineRule="auto"/>
      </w:pPr>
      <w:r>
        <w:t xml:space="preserve">Statističko izvješće Državnog zavoda za statistiku: Rezultati Ankete o dohotku stanovništva u 2021., broj 1710/2022., (Metodološka objašnjenja), od 30.11.2022. </w:t>
      </w:r>
    </w:p>
    <w:p w:rsidR="00381A11" w:rsidRDefault="00A72A57" w:rsidP="00381A11">
      <w:pPr>
        <w:pStyle w:val="ListParagraph"/>
      </w:pPr>
      <w:hyperlink r:id="rId28" w:history="1">
        <w:r w:rsidR="00381A11">
          <w:rPr>
            <w:rStyle w:val="Hyperlink"/>
          </w:rPr>
          <w:t>https://podaci.dzs.hr/media/ambo1tkl/si-1710-rezultati-ankete-o-dohotku-stanovnistva-u-2021.pdf</w:t>
        </w:r>
      </w:hyperlink>
    </w:p>
    <w:p w:rsidR="007946CD" w:rsidRPr="00FC4FBE" w:rsidRDefault="007946CD" w:rsidP="007946CD">
      <w:pPr>
        <w:autoSpaceDE w:val="0"/>
        <w:autoSpaceDN w:val="0"/>
        <w:rPr>
          <w:u w:val="single"/>
        </w:rPr>
      </w:pPr>
    </w:p>
    <w:p w:rsidR="0077052E" w:rsidRPr="00FC4FBE" w:rsidRDefault="0077052E" w:rsidP="0077052E">
      <w:pPr>
        <w:pStyle w:val="ListParagraph"/>
      </w:pPr>
    </w:p>
    <w:p w:rsidR="002255C8" w:rsidRPr="00FC4FBE" w:rsidRDefault="002255C8" w:rsidP="00106B22">
      <w:pPr>
        <w:rPr>
          <w:b/>
          <w:u w:val="single"/>
        </w:rPr>
      </w:pPr>
    </w:p>
    <w:p w:rsidR="00106B22" w:rsidRPr="00FC4FBE" w:rsidRDefault="00106B22" w:rsidP="00106B22">
      <w:pPr>
        <w:rPr>
          <w:b/>
        </w:rPr>
      </w:pPr>
      <w:r w:rsidRPr="00FC4FBE">
        <w:rPr>
          <w:b/>
          <w:u w:val="single"/>
        </w:rPr>
        <w:t xml:space="preserve">PODACI O PLAĆI: </w:t>
      </w:r>
      <w:r w:rsidRPr="00FC4FBE">
        <w:rPr>
          <w:b/>
        </w:rPr>
        <w:t xml:space="preserve"> </w:t>
      </w:r>
    </w:p>
    <w:p w:rsidR="00106B22" w:rsidRPr="00FC4FBE" w:rsidRDefault="00106B22" w:rsidP="00106B22">
      <w:pPr>
        <w:rPr>
          <w:b/>
        </w:rPr>
      </w:pPr>
    </w:p>
    <w:p w:rsidR="00106B22" w:rsidRPr="00FC4FBE" w:rsidRDefault="00106B22" w:rsidP="00106B22">
      <w:pPr>
        <w:pStyle w:val="BodyTextIndent2"/>
        <w:spacing w:line="240" w:lineRule="auto"/>
        <w:ind w:left="0" w:firstLine="709"/>
        <w:jc w:val="both"/>
      </w:pPr>
      <w:r w:rsidRPr="00FC4FBE">
        <w:rPr>
          <w:spacing w:val="-3"/>
        </w:rPr>
        <w:t xml:space="preserve">Plaću radnog mjesta čini umnožak koeficijenta složenosti poslova radnog mjesta utvrđen Uredbom o nazivima radnih mjesta i koeficijentima složenosti poslova u državnoj službi </w:t>
      </w:r>
      <w:r w:rsidRPr="00FC4FBE">
        <w:t>(Narodne novine, broj 37/01, 38/01, 71/01, 89/01, 112/01, 17/03,197/03, 21/04, 25/04, 66/05,131/05, 11/07, 47/07, 109/07, 58/08, 32/09, 140/09, 21/10, 38/10, 77/10, 113/10, 22/11, 142/11, 31/12, 49/12, 60/12, 78/12, 82/12, 100/12, 124/12, 140/12, 16/13, 25/13, 52/13, 96/13, 126/13, 2/14, 76/15</w:t>
      </w:r>
      <w:r w:rsidR="005A2BEF" w:rsidRPr="00FC4FBE">
        <w:t>, 100/15, 71/18,</w:t>
      </w:r>
      <w:r w:rsidR="00080312" w:rsidRPr="00FC4FBE">
        <w:t xml:space="preserve"> 15/19,</w:t>
      </w:r>
      <w:r w:rsidR="005A2BEF" w:rsidRPr="00FC4FBE">
        <w:t xml:space="preserve"> 73/19</w:t>
      </w:r>
      <w:r w:rsidR="00080312" w:rsidRPr="00FC4FBE">
        <w:t>, 63/21</w:t>
      </w:r>
      <w:r w:rsidR="00877DDE" w:rsidRPr="00FC4FBE">
        <w:t xml:space="preserve">, </w:t>
      </w:r>
      <w:r w:rsidR="00080312" w:rsidRPr="00FC4FBE">
        <w:t>13/22</w:t>
      </w:r>
      <w:r w:rsidR="005C59CC" w:rsidRPr="00FC4FBE">
        <w:t>, 139/22</w:t>
      </w:r>
      <w:r w:rsidR="00CF16B7" w:rsidRPr="00FC4FBE">
        <w:t>,</w:t>
      </w:r>
      <w:r w:rsidR="005C59CC" w:rsidRPr="00FC4FBE">
        <w:t xml:space="preserve"> 26/23</w:t>
      </w:r>
      <w:r w:rsidR="00CF16B7" w:rsidRPr="00FC4FBE">
        <w:t xml:space="preserve"> i 87/23</w:t>
      </w:r>
      <w:r w:rsidRPr="00FC4FBE">
        <w:t xml:space="preserve">) i osnovice koja iznosi </w:t>
      </w:r>
      <w:r w:rsidR="00CF16B7" w:rsidRPr="00FC4FBE">
        <w:t>947</w:t>
      </w:r>
      <w:r w:rsidR="002E2097" w:rsidRPr="00FC4FBE">
        <w:t>,</w:t>
      </w:r>
      <w:r w:rsidR="00CF16B7" w:rsidRPr="00FC4FBE">
        <w:t>1</w:t>
      </w:r>
      <w:r w:rsidR="004259AF" w:rsidRPr="00FC4FBE">
        <w:t>8</w:t>
      </w:r>
      <w:r w:rsidR="002E2097" w:rsidRPr="00FC4FBE">
        <w:rPr>
          <w:sz w:val="27"/>
          <w:szCs w:val="27"/>
        </w:rPr>
        <w:t xml:space="preserve"> </w:t>
      </w:r>
      <w:r w:rsidR="002E2097" w:rsidRPr="00AA4C4A">
        <w:t>eura</w:t>
      </w:r>
      <w:r w:rsidR="00AA4C4A" w:rsidRPr="00AA4C4A">
        <w:t xml:space="preserve"> bruto</w:t>
      </w:r>
      <w:r w:rsidRPr="00FC4FBE">
        <w:t>, te se uvećava 0,5% za svaku godinu radnog staža.</w:t>
      </w:r>
    </w:p>
    <w:p w:rsidR="002911B5" w:rsidRDefault="002911B5" w:rsidP="00106B22">
      <w:pPr>
        <w:rPr>
          <w:b/>
          <w:u w:val="single"/>
        </w:rPr>
      </w:pPr>
    </w:p>
    <w:p w:rsidR="002911B5" w:rsidRDefault="002911B5" w:rsidP="00106B22">
      <w:pPr>
        <w:rPr>
          <w:b/>
          <w:u w:val="single"/>
        </w:rPr>
      </w:pPr>
    </w:p>
    <w:p w:rsidR="002911B5" w:rsidRDefault="002911B5" w:rsidP="00106B22">
      <w:pPr>
        <w:rPr>
          <w:b/>
          <w:u w:val="single"/>
        </w:rPr>
      </w:pPr>
    </w:p>
    <w:p w:rsidR="00106B22" w:rsidRPr="00FC4FBE" w:rsidRDefault="00106B22" w:rsidP="00106B22">
      <w:pPr>
        <w:rPr>
          <w:b/>
          <w:u w:val="single"/>
        </w:rPr>
      </w:pPr>
      <w:r w:rsidRPr="00FC4FBE">
        <w:rPr>
          <w:b/>
          <w:u w:val="single"/>
        </w:rPr>
        <w:lastRenderedPageBreak/>
        <w:t>TESTIRANJE KANDIDATA:</w:t>
      </w:r>
    </w:p>
    <w:p w:rsidR="00106B22" w:rsidRPr="00FC4FBE" w:rsidRDefault="00106B22" w:rsidP="00106B22">
      <w:pPr>
        <w:pStyle w:val="tekst"/>
        <w:rPr>
          <w:color w:val="auto"/>
        </w:rPr>
      </w:pPr>
      <w:r w:rsidRPr="00FC4FBE">
        <w:rPr>
          <w:color w:val="auto"/>
        </w:rPr>
        <w:t xml:space="preserve">Testiranje se provodi u dvije faze. </w:t>
      </w:r>
    </w:p>
    <w:p w:rsidR="00106B22" w:rsidRPr="00FC4FBE" w:rsidRDefault="00106B22" w:rsidP="00106B22">
      <w:pPr>
        <w:pStyle w:val="tekst"/>
        <w:rPr>
          <w:color w:val="auto"/>
        </w:rPr>
      </w:pPr>
      <w:r w:rsidRPr="00FC4FBE">
        <w:rPr>
          <w:color w:val="auto"/>
        </w:rPr>
        <w:t>U prvu fazu testiranja upućuju se svi kandidati koji ispunjavaju formalne uvjete iz javnog natječaja i čije prijave su pravodobne i potpune.</w:t>
      </w:r>
    </w:p>
    <w:p w:rsidR="00106B22" w:rsidRPr="00FC4FBE" w:rsidRDefault="00106B22" w:rsidP="00106B22">
      <w:pPr>
        <w:pStyle w:val="tekst"/>
        <w:rPr>
          <w:color w:val="auto"/>
        </w:rPr>
      </w:pPr>
      <w:r w:rsidRPr="00FC4FBE">
        <w:rPr>
          <w:color w:val="auto"/>
        </w:rPr>
        <w:t>Osoba koja nije podnijela pravodobnu ili potpunu prijavu ili ne ispunjava formalne uvjete iz javnog natječaja, ne smatra se kandidatom i o tome će dobiti pisanu obavijest putem elektroničke pošte.</w:t>
      </w:r>
    </w:p>
    <w:p w:rsidR="00106B22" w:rsidRPr="00FC4FBE" w:rsidRDefault="00106B22" w:rsidP="00106B22">
      <w:pPr>
        <w:pStyle w:val="tekst"/>
        <w:rPr>
          <w:color w:val="auto"/>
        </w:rPr>
      </w:pPr>
      <w:r w:rsidRPr="00FC4FBE">
        <w:rPr>
          <w:color w:val="auto"/>
        </w:rPr>
        <w:t xml:space="preserve">Prva faza testiranja sastoji se od provjere znanja, sposobnosti i vještina bitnih za obavljanje poslova radnog mjesta. </w:t>
      </w:r>
    </w:p>
    <w:p w:rsidR="00106B22" w:rsidRPr="00FC4FBE" w:rsidRDefault="00106B22" w:rsidP="00106B22">
      <w:pPr>
        <w:pStyle w:val="tekst"/>
        <w:rPr>
          <w:color w:val="auto"/>
        </w:rPr>
      </w:pPr>
      <w:r w:rsidRPr="00FC4FBE">
        <w:rPr>
          <w:color w:val="auto"/>
        </w:rPr>
        <w:t>Druga faza testiranja sastoji se od provjere znanja engleskog jezika i poznavanja rada na osobnom računalu ako je navedeno kao stručni uvjet.</w:t>
      </w:r>
    </w:p>
    <w:p w:rsidR="00106B22" w:rsidRPr="00FC4FBE" w:rsidRDefault="00106B22" w:rsidP="00106B22">
      <w:pPr>
        <w:pStyle w:val="tekst"/>
        <w:rPr>
          <w:color w:val="auto"/>
        </w:rPr>
      </w:pPr>
      <w:r w:rsidRPr="00FC4FBE">
        <w:rPr>
          <w:color w:val="auto"/>
        </w:rPr>
        <w:t>U drugu fazu testiranja upućuju se kandidati koji su ostvarili najbolje rezultate u prvoj fazi testiranja i to 15 kandidata za svako radno mjesto.</w:t>
      </w:r>
    </w:p>
    <w:p w:rsidR="00106B22" w:rsidRPr="00FC4FBE" w:rsidRDefault="00106B22" w:rsidP="00106B22">
      <w:pPr>
        <w:jc w:val="both"/>
      </w:pPr>
      <w:r w:rsidRPr="00FC4FBE">
        <w:t xml:space="preserve">Za svaki dio provjere dodjeljuje se određeni broj bodova od 0 do 10.  </w:t>
      </w:r>
    </w:p>
    <w:p w:rsidR="00106B22" w:rsidRPr="00FC4FBE" w:rsidRDefault="00106B22" w:rsidP="00106B22">
      <w:pPr>
        <w:jc w:val="both"/>
      </w:pPr>
    </w:p>
    <w:p w:rsidR="00106B22" w:rsidRPr="00FC4FBE" w:rsidRDefault="00106B22" w:rsidP="00106B22">
      <w:pPr>
        <w:jc w:val="both"/>
      </w:pPr>
      <w:r w:rsidRPr="00FC4FBE">
        <w:t>Smatra se da je kandidat zadovoljio na testiranju ako je za svaki dio provedene provjere dobio najmanje 5 bodova.</w:t>
      </w:r>
    </w:p>
    <w:p w:rsidR="00106B22" w:rsidRPr="00FC4FBE" w:rsidRDefault="00106B22" w:rsidP="00106B22">
      <w:pPr>
        <w:jc w:val="both"/>
      </w:pPr>
    </w:p>
    <w:p w:rsidR="00106B22" w:rsidRPr="00FC4FBE" w:rsidRDefault="00106B22" w:rsidP="00106B22">
      <w:pPr>
        <w:jc w:val="both"/>
      </w:pPr>
      <w:r w:rsidRPr="00FC4FBE">
        <w:t>Kandidat koji ne zadovolji na provedenoj provjeri, odnosno dijelu provedene provjere, ne može sudjelovati u daljnjem postupku.</w:t>
      </w:r>
    </w:p>
    <w:p w:rsidR="00DA2667" w:rsidRPr="00FC4FBE" w:rsidRDefault="00DA2667" w:rsidP="00106B22">
      <w:pPr>
        <w:jc w:val="both"/>
      </w:pPr>
    </w:p>
    <w:p w:rsidR="00106B22" w:rsidRPr="00FC4FBE" w:rsidRDefault="00106B22" w:rsidP="00106B22">
      <w:pPr>
        <w:jc w:val="both"/>
      </w:pPr>
      <w:r w:rsidRPr="00FC4FBE">
        <w:t>Na razgovor (intervju) pozvat će se kandidati koji su ostvarili ukupno najviše bodova u prvoj i drugoj fazi testiranja i to najviše 10 kandidata za svako radno mjesto. Svi kandidati koji dijele 10. mjesto nakon provedenog testiranja u prvoj i drugoj fazi pozvat će se na intervju.</w:t>
      </w:r>
    </w:p>
    <w:p w:rsidR="00106B22" w:rsidRPr="00FC4FBE" w:rsidRDefault="00106B22" w:rsidP="00106B22">
      <w:pPr>
        <w:jc w:val="both"/>
      </w:pPr>
    </w:p>
    <w:p w:rsidR="00106B22" w:rsidRPr="00FC4FBE" w:rsidRDefault="00106B22" w:rsidP="00106B22">
      <w:pPr>
        <w:jc w:val="both"/>
      </w:pPr>
      <w:r w:rsidRPr="00FC4FBE">
        <w:t xml:space="preserve">Komisija u razgovoru s kandidatima utvrđuje znanja, sposobnosti i vještine, interese, profesionalne ciljeve i motivaciju kandidata za rad u državnoj službi te rezultate ostvarene u njihovom dosadašnjem radu. Rezultati intervjua vrednuju se bodovima od 0 do 10. </w:t>
      </w:r>
    </w:p>
    <w:p w:rsidR="00106B22" w:rsidRPr="00FC4FBE" w:rsidRDefault="00106B22" w:rsidP="00106B22">
      <w:pPr>
        <w:jc w:val="both"/>
      </w:pPr>
    </w:p>
    <w:p w:rsidR="00106B22" w:rsidRPr="00FC4FBE" w:rsidRDefault="00106B22" w:rsidP="00106B22">
      <w:pPr>
        <w:jc w:val="both"/>
      </w:pPr>
      <w:r w:rsidRPr="00FC4FBE">
        <w:t>Smatra se da je kandidat zadovoljio na intervjuu ako je dobio najmanje 5 bodova.</w:t>
      </w:r>
    </w:p>
    <w:p w:rsidR="00106B22" w:rsidRPr="00FC4FBE" w:rsidRDefault="00106B22" w:rsidP="00106B22">
      <w:pPr>
        <w:jc w:val="both"/>
      </w:pPr>
    </w:p>
    <w:p w:rsidR="00106B22" w:rsidRPr="00FC4FBE" w:rsidRDefault="00106B22" w:rsidP="00106B22">
      <w:pPr>
        <w:jc w:val="both"/>
      </w:pPr>
      <w:r w:rsidRPr="00FC4FBE">
        <w:t>Nakon provedenog testiranja i intervjua komisija utvrđuje rang-listu kandidata prema ukupnom broju bodova ostvarenih na testiranju i intervjuu.</w:t>
      </w:r>
    </w:p>
    <w:p w:rsidR="00106B22" w:rsidRPr="00FC4FBE" w:rsidRDefault="00106B22" w:rsidP="00106B22">
      <w:pPr>
        <w:jc w:val="both"/>
      </w:pPr>
    </w:p>
    <w:p w:rsidR="00106B22" w:rsidRPr="00FC4FBE" w:rsidRDefault="00106B22" w:rsidP="00106B22">
      <w:pPr>
        <w:jc w:val="both"/>
      </w:pPr>
      <w:r w:rsidRPr="00FC4FBE">
        <w:t xml:space="preserve">O rezultatima javnog natječaja kandidati će biti obaviješteni javnom objavom rješenja o prijmu u državnu službu izabranog kandidata na web stranici Ministarstva </w:t>
      </w:r>
      <w:r w:rsidR="00A64BEC" w:rsidRPr="00FC4FBE">
        <w:t xml:space="preserve">pravosuđa i </w:t>
      </w:r>
      <w:r w:rsidRPr="00FC4FBE">
        <w:t xml:space="preserve">uprave </w:t>
      </w:r>
      <w:hyperlink r:id="rId29" w:history="1">
        <w:r w:rsidR="00A64BEC" w:rsidRPr="00FC4FBE">
          <w:rPr>
            <w:rStyle w:val="Hyperlink"/>
            <w:color w:val="auto"/>
          </w:rPr>
          <w:t>mpu.gov.hr</w:t>
        </w:r>
      </w:hyperlink>
      <w:r w:rsidRPr="00FC4FBE">
        <w:t xml:space="preserve"> i web stranici Državnog zavoda za statistiku </w:t>
      </w:r>
      <w:hyperlink r:id="rId30" w:history="1">
        <w:r w:rsidR="006D141A" w:rsidRPr="00FC4FBE">
          <w:rPr>
            <w:rStyle w:val="Hyperlink"/>
            <w:color w:val="auto"/>
          </w:rPr>
          <w:t>dzs.gov.hr</w:t>
        </w:r>
      </w:hyperlink>
      <w:r w:rsidRPr="00FC4FBE">
        <w:t xml:space="preserve"> .</w:t>
      </w:r>
    </w:p>
    <w:p w:rsidR="00A24F94" w:rsidRPr="00FC4FBE" w:rsidRDefault="00A24F94" w:rsidP="00106B22">
      <w:pPr>
        <w:jc w:val="both"/>
      </w:pPr>
    </w:p>
    <w:p w:rsidR="00106B22" w:rsidRPr="00FC4FBE" w:rsidRDefault="00106B22" w:rsidP="00106B22">
      <w:pPr>
        <w:jc w:val="both"/>
      </w:pPr>
      <w:r w:rsidRPr="00FC4FBE">
        <w:t xml:space="preserve">Dostava rješenja svim kandidatima smatra se obavljenom istekom osmoga dana od dana objave na web stranici </w:t>
      </w:r>
      <w:r w:rsidR="00A64BEC" w:rsidRPr="00FC4FBE">
        <w:t xml:space="preserve">Ministarstva pravosuđa i uprave </w:t>
      </w:r>
      <w:hyperlink r:id="rId31" w:history="1">
        <w:r w:rsidR="00A64BEC" w:rsidRPr="00FC4FBE">
          <w:rPr>
            <w:rStyle w:val="Hyperlink"/>
            <w:color w:val="auto"/>
          </w:rPr>
          <w:t>mpu.gov.hr</w:t>
        </w:r>
      </w:hyperlink>
      <w:r w:rsidRPr="00FC4FBE">
        <w:t>.</w:t>
      </w:r>
    </w:p>
    <w:p w:rsidR="00106B22" w:rsidRPr="00FC4FBE" w:rsidRDefault="00106B22" w:rsidP="00106B22">
      <w:pPr>
        <w:jc w:val="both"/>
      </w:pPr>
      <w:r w:rsidRPr="00FC4FBE">
        <w:t>Svi kandidati prijavljeni na javni natječaj  imaju pravo uvida u dokumentaciju koja se odnosi na javni natječaj</w:t>
      </w:r>
      <w:r w:rsidR="00136540" w:rsidRPr="00FC4FBE">
        <w:t>.</w:t>
      </w:r>
    </w:p>
    <w:p w:rsidR="00106B22" w:rsidRPr="00FC4FBE" w:rsidRDefault="00106B22" w:rsidP="00106B22">
      <w:pPr>
        <w:jc w:val="both"/>
      </w:pPr>
    </w:p>
    <w:p w:rsidR="002911B5" w:rsidRDefault="002911B5" w:rsidP="00106B22">
      <w:pPr>
        <w:jc w:val="both"/>
        <w:rPr>
          <w:rFonts w:eastAsia="Calibri"/>
          <w:b/>
          <w:bCs/>
          <w:i/>
          <w:iCs/>
        </w:rPr>
      </w:pPr>
    </w:p>
    <w:p w:rsidR="002911B5" w:rsidRDefault="002911B5" w:rsidP="00106B22">
      <w:pPr>
        <w:jc w:val="both"/>
        <w:rPr>
          <w:rFonts w:eastAsia="Calibri"/>
          <w:b/>
          <w:bCs/>
          <w:i/>
          <w:iCs/>
        </w:rPr>
      </w:pPr>
    </w:p>
    <w:p w:rsidR="00106B22" w:rsidRPr="00FC4FBE" w:rsidRDefault="00106B22" w:rsidP="00106B22">
      <w:pPr>
        <w:jc w:val="both"/>
      </w:pPr>
      <w:r w:rsidRPr="00FC4FBE">
        <w:rPr>
          <w:rFonts w:eastAsia="Calibri"/>
          <w:b/>
          <w:bCs/>
          <w:i/>
          <w:iCs/>
        </w:rPr>
        <w:lastRenderedPageBreak/>
        <w:t xml:space="preserve">Mjesto i vrijeme održavanja testiranja bit će objavljeno najmanje 5 dana prije testiranja na web stranici Državnog zavoda za statistiku </w:t>
      </w:r>
      <w:hyperlink r:id="rId32" w:history="1">
        <w:r w:rsidR="00080312" w:rsidRPr="00FC4FBE">
          <w:rPr>
            <w:rStyle w:val="Hyperlink"/>
            <w:rFonts w:eastAsia="Calibri"/>
            <w:b/>
            <w:bCs/>
            <w:i/>
            <w:iCs/>
            <w:color w:val="auto"/>
          </w:rPr>
          <w:t>dzs.gov.hr</w:t>
        </w:r>
      </w:hyperlink>
      <w:r w:rsidRPr="00FC4FBE">
        <w:rPr>
          <w:rFonts w:eastAsia="Calibri"/>
          <w:b/>
          <w:bCs/>
          <w:i/>
          <w:iCs/>
        </w:rPr>
        <w:tab/>
      </w:r>
    </w:p>
    <w:p w:rsidR="00136540" w:rsidRPr="00FC4FBE" w:rsidRDefault="00446BFD" w:rsidP="00106B22">
      <w:pPr>
        <w:rPr>
          <w:b/>
          <w:i/>
        </w:rPr>
      </w:pPr>
      <w:r w:rsidRPr="00FC4FBE">
        <w:rPr>
          <w:b/>
          <w:i/>
        </w:rPr>
        <w:t>Osim toga, kandidati će biti obaviješteni elektroničkom poštom o točnom vremenu i mjestu testiranja najmanje 5 dana prije testiranja.</w:t>
      </w:r>
    </w:p>
    <w:sectPr w:rsidR="00136540" w:rsidRPr="00FC4FBE" w:rsidSect="000C593E">
      <w:headerReference w:type="even" r:id="rId33"/>
      <w:headerReference w:type="default" r:id="rId34"/>
      <w:footerReference w:type="even" r:id="rId35"/>
      <w:footerReference w:type="default" r:id="rId36"/>
      <w:headerReference w:type="first" r:id="rId37"/>
      <w:footerReference w:type="first" r:id="rId38"/>
      <w:pgSz w:w="11906" w:h="16838" w:code="9"/>
      <w:pgMar w:top="1134" w:right="1134" w:bottom="1134" w:left="1134"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57" w:rsidRDefault="00A72A57">
      <w:r>
        <w:separator/>
      </w:r>
    </w:p>
  </w:endnote>
  <w:endnote w:type="continuationSeparator" w:id="0">
    <w:p w:rsidR="00A72A57" w:rsidRDefault="00A72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A3" w:rsidRPr="005A3E52" w:rsidRDefault="007F66A3">
    <w:pPr>
      <w:pStyle w:val="Footer"/>
      <w:framePr w:wrap="around" w:vAnchor="text" w:hAnchor="margin" w:xAlign="right" w:y="1"/>
      <w:rPr>
        <w:rStyle w:val="PageNumber"/>
        <w:rFonts w:ascii="Arial" w:hAnsi="Arial" w:cs="Arial"/>
        <w:sz w:val="20"/>
      </w:rPr>
    </w:pPr>
    <w:r w:rsidRPr="005A3E52">
      <w:rPr>
        <w:rStyle w:val="PageNumber"/>
        <w:rFonts w:ascii="Arial" w:hAnsi="Arial" w:cs="Arial"/>
        <w:sz w:val="20"/>
      </w:rPr>
      <w:fldChar w:fldCharType="begin"/>
    </w:r>
    <w:r w:rsidRPr="005A3E52">
      <w:rPr>
        <w:rStyle w:val="PageNumber"/>
        <w:rFonts w:ascii="Arial" w:hAnsi="Arial" w:cs="Arial"/>
        <w:sz w:val="20"/>
      </w:rPr>
      <w:instrText xml:space="preserve">PAGE  </w:instrText>
    </w:r>
    <w:r w:rsidRPr="005A3E52">
      <w:rPr>
        <w:rStyle w:val="PageNumber"/>
        <w:rFonts w:ascii="Arial" w:hAnsi="Arial" w:cs="Arial"/>
        <w:sz w:val="20"/>
      </w:rPr>
      <w:fldChar w:fldCharType="separate"/>
    </w:r>
    <w:r>
      <w:rPr>
        <w:rStyle w:val="PageNumber"/>
        <w:rFonts w:ascii="Arial" w:hAnsi="Arial" w:cs="Arial"/>
        <w:noProof/>
        <w:sz w:val="20"/>
      </w:rPr>
      <w:t>2</w:t>
    </w:r>
    <w:r w:rsidRPr="005A3E52">
      <w:rPr>
        <w:rStyle w:val="PageNumber"/>
        <w:rFonts w:ascii="Arial" w:hAnsi="Arial" w:cs="Arial"/>
        <w:sz w:val="20"/>
      </w:rPr>
      <w:fldChar w:fldCharType="end"/>
    </w:r>
  </w:p>
  <w:p w:rsidR="007F66A3" w:rsidRDefault="007F66A3">
    <w:pPr>
      <w:pStyle w:val="Footer"/>
    </w:pPr>
    <w:r>
      <w:rPr>
        <w:noProof/>
        <w:lang w:val="en-US" w:eastAsia="en-US"/>
      </w:rPr>
      <w:drawing>
        <wp:inline distT="0" distB="0" distL="0" distR="0" wp14:anchorId="6A6E6B39" wp14:editId="29146989">
          <wp:extent cx="3605530" cy="517525"/>
          <wp:effectExtent l="19050" t="0" r="0" b="0"/>
          <wp:docPr id="22" name="Picture 22" descr="podnozje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nozje novo"/>
                  <pic:cNvPicPr>
                    <a:picLocks noChangeAspect="1" noChangeArrowheads="1"/>
                  </pic:cNvPicPr>
                </pic:nvPicPr>
                <pic:blipFill>
                  <a:blip r:embed="rId1"/>
                  <a:srcRect/>
                  <a:stretch>
                    <a:fillRect/>
                  </a:stretch>
                </pic:blipFill>
                <pic:spPr bwMode="auto">
                  <a:xfrm>
                    <a:off x="0" y="0"/>
                    <a:ext cx="3605530" cy="51752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A3" w:rsidRDefault="007F66A3">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2B4E6A">
      <w:rPr>
        <w:rStyle w:val="PageNumber"/>
        <w:rFonts w:ascii="Arial" w:hAnsi="Arial" w:cs="Arial"/>
        <w:noProof/>
        <w:sz w:val="22"/>
      </w:rPr>
      <w:t>11</w:t>
    </w:r>
    <w:r>
      <w:rPr>
        <w:rStyle w:val="PageNumber"/>
        <w:rFonts w:ascii="Arial" w:hAnsi="Arial" w:cs="Arial"/>
        <w:sz w:val="22"/>
      </w:rPr>
      <w:fldChar w:fldCharType="end"/>
    </w:r>
  </w:p>
  <w:p w:rsidR="007F66A3" w:rsidRDefault="007F66A3" w:rsidP="000C5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80" w:rsidRDefault="00723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57" w:rsidRDefault="00A72A57">
      <w:r>
        <w:separator/>
      </w:r>
    </w:p>
  </w:footnote>
  <w:footnote w:type="continuationSeparator" w:id="0">
    <w:p w:rsidR="00A72A57" w:rsidRDefault="00A72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80" w:rsidRDefault="0072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980" w:rsidRDefault="00723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6A3" w:rsidRPr="002643BD" w:rsidRDefault="007F66A3" w:rsidP="003B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B25"/>
    <w:multiLevelType w:val="hybridMultilevel"/>
    <w:tmpl w:val="5CF464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781B5F"/>
    <w:multiLevelType w:val="hybridMultilevel"/>
    <w:tmpl w:val="2FE4BA50"/>
    <w:lvl w:ilvl="0" w:tplc="E346717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E2E0F98"/>
    <w:multiLevelType w:val="hybridMultilevel"/>
    <w:tmpl w:val="7CE4D7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ACD4104"/>
    <w:multiLevelType w:val="hybridMultilevel"/>
    <w:tmpl w:val="3D1E2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9651E20"/>
    <w:multiLevelType w:val="hybridMultilevel"/>
    <w:tmpl w:val="A34C4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AA17837"/>
    <w:multiLevelType w:val="hybridMultilevel"/>
    <w:tmpl w:val="C158F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E27287D"/>
    <w:multiLevelType w:val="hybridMultilevel"/>
    <w:tmpl w:val="5CF464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EAA3C3C"/>
    <w:multiLevelType w:val="hybridMultilevel"/>
    <w:tmpl w:val="758AD234"/>
    <w:lvl w:ilvl="0" w:tplc="041A000F">
      <w:start w:val="1"/>
      <w:numFmt w:val="decimal"/>
      <w:lvlText w:val="%1."/>
      <w:lvlJc w:val="left"/>
      <w:pPr>
        <w:ind w:left="2148" w:hanging="360"/>
      </w:pPr>
    </w:lvl>
    <w:lvl w:ilvl="1" w:tplc="041A0019">
      <w:start w:val="1"/>
      <w:numFmt w:val="lowerLetter"/>
      <w:lvlText w:val="%2."/>
      <w:lvlJc w:val="left"/>
      <w:pPr>
        <w:ind w:left="2868" w:hanging="360"/>
      </w:pPr>
    </w:lvl>
    <w:lvl w:ilvl="2" w:tplc="041A001B">
      <w:start w:val="1"/>
      <w:numFmt w:val="lowerRoman"/>
      <w:lvlText w:val="%3."/>
      <w:lvlJc w:val="right"/>
      <w:pPr>
        <w:ind w:left="3588" w:hanging="180"/>
      </w:pPr>
    </w:lvl>
    <w:lvl w:ilvl="3" w:tplc="041A000F">
      <w:start w:val="1"/>
      <w:numFmt w:val="decimal"/>
      <w:lvlText w:val="%4."/>
      <w:lvlJc w:val="left"/>
      <w:pPr>
        <w:ind w:left="4308" w:hanging="360"/>
      </w:pPr>
    </w:lvl>
    <w:lvl w:ilvl="4" w:tplc="041A0019">
      <w:start w:val="1"/>
      <w:numFmt w:val="lowerLetter"/>
      <w:lvlText w:val="%5."/>
      <w:lvlJc w:val="left"/>
      <w:pPr>
        <w:ind w:left="5028" w:hanging="360"/>
      </w:pPr>
    </w:lvl>
    <w:lvl w:ilvl="5" w:tplc="041A001B">
      <w:start w:val="1"/>
      <w:numFmt w:val="lowerRoman"/>
      <w:lvlText w:val="%6."/>
      <w:lvlJc w:val="right"/>
      <w:pPr>
        <w:ind w:left="5748" w:hanging="180"/>
      </w:pPr>
    </w:lvl>
    <w:lvl w:ilvl="6" w:tplc="041A000F">
      <w:start w:val="1"/>
      <w:numFmt w:val="decimal"/>
      <w:lvlText w:val="%7."/>
      <w:lvlJc w:val="left"/>
      <w:pPr>
        <w:ind w:left="6468" w:hanging="360"/>
      </w:pPr>
    </w:lvl>
    <w:lvl w:ilvl="7" w:tplc="041A0019">
      <w:start w:val="1"/>
      <w:numFmt w:val="lowerLetter"/>
      <w:lvlText w:val="%8."/>
      <w:lvlJc w:val="left"/>
      <w:pPr>
        <w:ind w:left="7188" w:hanging="360"/>
      </w:pPr>
    </w:lvl>
    <w:lvl w:ilvl="8" w:tplc="041A001B">
      <w:start w:val="1"/>
      <w:numFmt w:val="lowerRoman"/>
      <w:lvlText w:val="%9."/>
      <w:lvlJc w:val="right"/>
      <w:pPr>
        <w:ind w:left="7908" w:hanging="180"/>
      </w:pPr>
    </w:lvl>
  </w:abstractNum>
  <w:abstractNum w:abstractNumId="8" w15:restartNumberingAfterBreak="0">
    <w:nsid w:val="3ECE207D"/>
    <w:multiLevelType w:val="multilevel"/>
    <w:tmpl w:val="65468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B47C80"/>
    <w:multiLevelType w:val="hybridMultilevel"/>
    <w:tmpl w:val="394221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25A7E69"/>
    <w:multiLevelType w:val="hybridMultilevel"/>
    <w:tmpl w:val="5F36F81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4D06647"/>
    <w:multiLevelType w:val="hybridMultilevel"/>
    <w:tmpl w:val="394221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8CA761B"/>
    <w:multiLevelType w:val="hybridMultilevel"/>
    <w:tmpl w:val="63ECED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40846DC"/>
    <w:multiLevelType w:val="hybridMultilevel"/>
    <w:tmpl w:val="3D1E2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CC1140"/>
    <w:multiLevelType w:val="hybridMultilevel"/>
    <w:tmpl w:val="6554C648"/>
    <w:lvl w:ilvl="0" w:tplc="041A000F">
      <w:start w:val="1"/>
      <w:numFmt w:val="decimal"/>
      <w:lvlText w:val="%1."/>
      <w:lvlJc w:val="left"/>
      <w:pPr>
        <w:ind w:left="64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6EB56450"/>
    <w:multiLevelType w:val="hybridMultilevel"/>
    <w:tmpl w:val="5CF464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7411019A"/>
    <w:multiLevelType w:val="hybridMultilevel"/>
    <w:tmpl w:val="4406EE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74"/>
    <w:rsid w:val="00000CCC"/>
    <w:rsid w:val="0000382E"/>
    <w:rsid w:val="000060D6"/>
    <w:rsid w:val="000105ED"/>
    <w:rsid w:val="000150C2"/>
    <w:rsid w:val="0001643D"/>
    <w:rsid w:val="00016A30"/>
    <w:rsid w:val="00016B71"/>
    <w:rsid w:val="00016EBB"/>
    <w:rsid w:val="00021B9E"/>
    <w:rsid w:val="00025108"/>
    <w:rsid w:val="0002578E"/>
    <w:rsid w:val="00025AC7"/>
    <w:rsid w:val="00025D6B"/>
    <w:rsid w:val="000308BA"/>
    <w:rsid w:val="00030901"/>
    <w:rsid w:val="000328B3"/>
    <w:rsid w:val="00035179"/>
    <w:rsid w:val="00035821"/>
    <w:rsid w:val="000366C9"/>
    <w:rsid w:val="000370DD"/>
    <w:rsid w:val="00037A52"/>
    <w:rsid w:val="00040997"/>
    <w:rsid w:val="00041202"/>
    <w:rsid w:val="00041783"/>
    <w:rsid w:val="00042A93"/>
    <w:rsid w:val="00042FED"/>
    <w:rsid w:val="00043652"/>
    <w:rsid w:val="000442F2"/>
    <w:rsid w:val="0004440A"/>
    <w:rsid w:val="00047D18"/>
    <w:rsid w:val="00050551"/>
    <w:rsid w:val="0005091B"/>
    <w:rsid w:val="00051CF1"/>
    <w:rsid w:val="000539B5"/>
    <w:rsid w:val="000546F9"/>
    <w:rsid w:val="000562C3"/>
    <w:rsid w:val="00057190"/>
    <w:rsid w:val="00060D26"/>
    <w:rsid w:val="000626A4"/>
    <w:rsid w:val="000650F6"/>
    <w:rsid w:val="00066AA7"/>
    <w:rsid w:val="00071C7E"/>
    <w:rsid w:val="00072D0C"/>
    <w:rsid w:val="0007385F"/>
    <w:rsid w:val="00076677"/>
    <w:rsid w:val="0007768F"/>
    <w:rsid w:val="00080312"/>
    <w:rsid w:val="00080FBD"/>
    <w:rsid w:val="000829C8"/>
    <w:rsid w:val="00083F0F"/>
    <w:rsid w:val="00084B8F"/>
    <w:rsid w:val="00090CB7"/>
    <w:rsid w:val="00091E8B"/>
    <w:rsid w:val="00091EC6"/>
    <w:rsid w:val="0009388D"/>
    <w:rsid w:val="00095DE5"/>
    <w:rsid w:val="00096068"/>
    <w:rsid w:val="00097A65"/>
    <w:rsid w:val="000A29D0"/>
    <w:rsid w:val="000A6483"/>
    <w:rsid w:val="000A7088"/>
    <w:rsid w:val="000B1C17"/>
    <w:rsid w:val="000B2571"/>
    <w:rsid w:val="000B3CF0"/>
    <w:rsid w:val="000B3FB6"/>
    <w:rsid w:val="000B4EF2"/>
    <w:rsid w:val="000B6640"/>
    <w:rsid w:val="000C19AD"/>
    <w:rsid w:val="000C2709"/>
    <w:rsid w:val="000C2FE5"/>
    <w:rsid w:val="000C4735"/>
    <w:rsid w:val="000C593E"/>
    <w:rsid w:val="000D0888"/>
    <w:rsid w:val="000D1B27"/>
    <w:rsid w:val="000D4CB4"/>
    <w:rsid w:val="000D63E4"/>
    <w:rsid w:val="000E1253"/>
    <w:rsid w:val="000E13C5"/>
    <w:rsid w:val="000E17E3"/>
    <w:rsid w:val="000E727D"/>
    <w:rsid w:val="000E75E0"/>
    <w:rsid w:val="000E7EFD"/>
    <w:rsid w:val="000F40F9"/>
    <w:rsid w:val="000F421F"/>
    <w:rsid w:val="000F5159"/>
    <w:rsid w:val="000F63EE"/>
    <w:rsid w:val="000F678E"/>
    <w:rsid w:val="000F6F76"/>
    <w:rsid w:val="000F7739"/>
    <w:rsid w:val="0010082C"/>
    <w:rsid w:val="00101DD7"/>
    <w:rsid w:val="00105139"/>
    <w:rsid w:val="0010561A"/>
    <w:rsid w:val="00105A3A"/>
    <w:rsid w:val="0010602A"/>
    <w:rsid w:val="00106B05"/>
    <w:rsid w:val="00106B22"/>
    <w:rsid w:val="00110FAE"/>
    <w:rsid w:val="00113223"/>
    <w:rsid w:val="00114A00"/>
    <w:rsid w:val="00117376"/>
    <w:rsid w:val="001214D7"/>
    <w:rsid w:val="001220DA"/>
    <w:rsid w:val="00124D73"/>
    <w:rsid w:val="00131410"/>
    <w:rsid w:val="00134A6F"/>
    <w:rsid w:val="001364C4"/>
    <w:rsid w:val="00136540"/>
    <w:rsid w:val="00141698"/>
    <w:rsid w:val="00142DAF"/>
    <w:rsid w:val="00143406"/>
    <w:rsid w:val="001449AA"/>
    <w:rsid w:val="00144A4C"/>
    <w:rsid w:val="00146B69"/>
    <w:rsid w:val="00150160"/>
    <w:rsid w:val="00150619"/>
    <w:rsid w:val="001515E0"/>
    <w:rsid w:val="00152668"/>
    <w:rsid w:val="00153354"/>
    <w:rsid w:val="00156A04"/>
    <w:rsid w:val="00156D1B"/>
    <w:rsid w:val="00157E30"/>
    <w:rsid w:val="0016294B"/>
    <w:rsid w:val="00163204"/>
    <w:rsid w:val="001657A9"/>
    <w:rsid w:val="00167433"/>
    <w:rsid w:val="0017114C"/>
    <w:rsid w:val="00172350"/>
    <w:rsid w:val="00174150"/>
    <w:rsid w:val="00175CA1"/>
    <w:rsid w:val="00181CE8"/>
    <w:rsid w:val="001821C6"/>
    <w:rsid w:val="001856DD"/>
    <w:rsid w:val="00185743"/>
    <w:rsid w:val="00185AEB"/>
    <w:rsid w:val="001866CC"/>
    <w:rsid w:val="00194F6E"/>
    <w:rsid w:val="00195903"/>
    <w:rsid w:val="001A17A1"/>
    <w:rsid w:val="001A32F0"/>
    <w:rsid w:val="001A4605"/>
    <w:rsid w:val="001A49FA"/>
    <w:rsid w:val="001A50CE"/>
    <w:rsid w:val="001B1091"/>
    <w:rsid w:val="001B29E3"/>
    <w:rsid w:val="001B3D39"/>
    <w:rsid w:val="001B43AD"/>
    <w:rsid w:val="001C10B7"/>
    <w:rsid w:val="001C37E2"/>
    <w:rsid w:val="001C45F4"/>
    <w:rsid w:val="001C4D6A"/>
    <w:rsid w:val="001C5CEC"/>
    <w:rsid w:val="001C60D8"/>
    <w:rsid w:val="001C74E1"/>
    <w:rsid w:val="001C7981"/>
    <w:rsid w:val="001D3007"/>
    <w:rsid w:val="001D45F1"/>
    <w:rsid w:val="001D49FF"/>
    <w:rsid w:val="001D52AB"/>
    <w:rsid w:val="001D65AA"/>
    <w:rsid w:val="001E164F"/>
    <w:rsid w:val="001E46DE"/>
    <w:rsid w:val="001E579C"/>
    <w:rsid w:val="001E6AF2"/>
    <w:rsid w:val="001E7B5B"/>
    <w:rsid w:val="001F1863"/>
    <w:rsid w:val="001F392B"/>
    <w:rsid w:val="001F4F7E"/>
    <w:rsid w:val="001F5F05"/>
    <w:rsid w:val="001F6A66"/>
    <w:rsid w:val="00201D76"/>
    <w:rsid w:val="0020458E"/>
    <w:rsid w:val="0020592E"/>
    <w:rsid w:val="00206A2F"/>
    <w:rsid w:val="00206C9B"/>
    <w:rsid w:val="00207D98"/>
    <w:rsid w:val="00210EDB"/>
    <w:rsid w:val="00212E22"/>
    <w:rsid w:val="002171AC"/>
    <w:rsid w:val="00217551"/>
    <w:rsid w:val="0022390E"/>
    <w:rsid w:val="00224844"/>
    <w:rsid w:val="002255C8"/>
    <w:rsid w:val="00225682"/>
    <w:rsid w:val="00225793"/>
    <w:rsid w:val="00225B9B"/>
    <w:rsid w:val="002264A7"/>
    <w:rsid w:val="0022674A"/>
    <w:rsid w:val="002269F8"/>
    <w:rsid w:val="00227EE0"/>
    <w:rsid w:val="00232093"/>
    <w:rsid w:val="00232DA4"/>
    <w:rsid w:val="00233387"/>
    <w:rsid w:val="00233B77"/>
    <w:rsid w:val="00234F1E"/>
    <w:rsid w:val="0023634E"/>
    <w:rsid w:val="00243766"/>
    <w:rsid w:val="00243BA2"/>
    <w:rsid w:val="00244E5B"/>
    <w:rsid w:val="00245405"/>
    <w:rsid w:val="002462A8"/>
    <w:rsid w:val="002465B3"/>
    <w:rsid w:val="0024720E"/>
    <w:rsid w:val="00247586"/>
    <w:rsid w:val="00247D13"/>
    <w:rsid w:val="00250640"/>
    <w:rsid w:val="00252E1F"/>
    <w:rsid w:val="00261308"/>
    <w:rsid w:val="00261A40"/>
    <w:rsid w:val="002643BD"/>
    <w:rsid w:val="002653F7"/>
    <w:rsid w:val="002659B3"/>
    <w:rsid w:val="00265EB4"/>
    <w:rsid w:val="00267657"/>
    <w:rsid w:val="00267707"/>
    <w:rsid w:val="00267FE8"/>
    <w:rsid w:val="0027141E"/>
    <w:rsid w:val="002727C2"/>
    <w:rsid w:val="0027601E"/>
    <w:rsid w:val="0027685E"/>
    <w:rsid w:val="00281F96"/>
    <w:rsid w:val="002823AF"/>
    <w:rsid w:val="00286123"/>
    <w:rsid w:val="00287472"/>
    <w:rsid w:val="00287FE9"/>
    <w:rsid w:val="0029066E"/>
    <w:rsid w:val="00290D85"/>
    <w:rsid w:val="002911B5"/>
    <w:rsid w:val="0029126E"/>
    <w:rsid w:val="00291767"/>
    <w:rsid w:val="00292437"/>
    <w:rsid w:val="00294793"/>
    <w:rsid w:val="0029480C"/>
    <w:rsid w:val="00296909"/>
    <w:rsid w:val="00297C31"/>
    <w:rsid w:val="002A4944"/>
    <w:rsid w:val="002A4D44"/>
    <w:rsid w:val="002B002B"/>
    <w:rsid w:val="002B0B7A"/>
    <w:rsid w:val="002B1C31"/>
    <w:rsid w:val="002B26A1"/>
    <w:rsid w:val="002B2D29"/>
    <w:rsid w:val="002B2D39"/>
    <w:rsid w:val="002B4E6A"/>
    <w:rsid w:val="002B5D89"/>
    <w:rsid w:val="002B6B28"/>
    <w:rsid w:val="002C030A"/>
    <w:rsid w:val="002C217D"/>
    <w:rsid w:val="002C2E02"/>
    <w:rsid w:val="002C3ACF"/>
    <w:rsid w:val="002C415B"/>
    <w:rsid w:val="002C42BF"/>
    <w:rsid w:val="002C68F5"/>
    <w:rsid w:val="002C72EE"/>
    <w:rsid w:val="002D138B"/>
    <w:rsid w:val="002D1666"/>
    <w:rsid w:val="002D2A5C"/>
    <w:rsid w:val="002D46D7"/>
    <w:rsid w:val="002D5631"/>
    <w:rsid w:val="002D67EB"/>
    <w:rsid w:val="002E022C"/>
    <w:rsid w:val="002E0CDB"/>
    <w:rsid w:val="002E2097"/>
    <w:rsid w:val="002E2FAA"/>
    <w:rsid w:val="002E39E8"/>
    <w:rsid w:val="002E606E"/>
    <w:rsid w:val="002E76ED"/>
    <w:rsid w:val="002E7F81"/>
    <w:rsid w:val="002F03DF"/>
    <w:rsid w:val="002F2246"/>
    <w:rsid w:val="002F4DD5"/>
    <w:rsid w:val="002F6EDF"/>
    <w:rsid w:val="00300C9F"/>
    <w:rsid w:val="00302A21"/>
    <w:rsid w:val="0030312F"/>
    <w:rsid w:val="0031248B"/>
    <w:rsid w:val="003135BA"/>
    <w:rsid w:val="00313C43"/>
    <w:rsid w:val="003219AE"/>
    <w:rsid w:val="00322060"/>
    <w:rsid w:val="00323454"/>
    <w:rsid w:val="00323EA6"/>
    <w:rsid w:val="00323FBC"/>
    <w:rsid w:val="003256AD"/>
    <w:rsid w:val="00325EF5"/>
    <w:rsid w:val="00326CB8"/>
    <w:rsid w:val="00330BE1"/>
    <w:rsid w:val="00331A90"/>
    <w:rsid w:val="0033475B"/>
    <w:rsid w:val="00336410"/>
    <w:rsid w:val="00340818"/>
    <w:rsid w:val="003505D9"/>
    <w:rsid w:val="003505DD"/>
    <w:rsid w:val="00350BB3"/>
    <w:rsid w:val="003520B6"/>
    <w:rsid w:val="003524A7"/>
    <w:rsid w:val="00352FEA"/>
    <w:rsid w:val="00353DBC"/>
    <w:rsid w:val="00356428"/>
    <w:rsid w:val="0037104F"/>
    <w:rsid w:val="003715B2"/>
    <w:rsid w:val="00371F76"/>
    <w:rsid w:val="00373D38"/>
    <w:rsid w:val="003741BA"/>
    <w:rsid w:val="003754D1"/>
    <w:rsid w:val="00377055"/>
    <w:rsid w:val="003807F1"/>
    <w:rsid w:val="003807F2"/>
    <w:rsid w:val="00381A11"/>
    <w:rsid w:val="00384A0F"/>
    <w:rsid w:val="00385A37"/>
    <w:rsid w:val="003864DC"/>
    <w:rsid w:val="003945B1"/>
    <w:rsid w:val="0039492E"/>
    <w:rsid w:val="00394BBE"/>
    <w:rsid w:val="00395BEA"/>
    <w:rsid w:val="003A33F1"/>
    <w:rsid w:val="003A52E3"/>
    <w:rsid w:val="003A6766"/>
    <w:rsid w:val="003A72AD"/>
    <w:rsid w:val="003A7982"/>
    <w:rsid w:val="003B0065"/>
    <w:rsid w:val="003B18F6"/>
    <w:rsid w:val="003B195E"/>
    <w:rsid w:val="003B3A77"/>
    <w:rsid w:val="003B4D49"/>
    <w:rsid w:val="003B5415"/>
    <w:rsid w:val="003B5F03"/>
    <w:rsid w:val="003B6454"/>
    <w:rsid w:val="003B7CB5"/>
    <w:rsid w:val="003D17FD"/>
    <w:rsid w:val="003D2EA0"/>
    <w:rsid w:val="003D5DA9"/>
    <w:rsid w:val="003D5F20"/>
    <w:rsid w:val="003E004D"/>
    <w:rsid w:val="003E2BF3"/>
    <w:rsid w:val="003E4558"/>
    <w:rsid w:val="003E4E9A"/>
    <w:rsid w:val="003E4F48"/>
    <w:rsid w:val="003E6304"/>
    <w:rsid w:val="003E794C"/>
    <w:rsid w:val="003E7E26"/>
    <w:rsid w:val="003F1656"/>
    <w:rsid w:val="003F2D4F"/>
    <w:rsid w:val="003F429A"/>
    <w:rsid w:val="003F620F"/>
    <w:rsid w:val="00401327"/>
    <w:rsid w:val="00402168"/>
    <w:rsid w:val="00402CFD"/>
    <w:rsid w:val="00404ACA"/>
    <w:rsid w:val="00404CCF"/>
    <w:rsid w:val="00407B43"/>
    <w:rsid w:val="00414DF3"/>
    <w:rsid w:val="00415A48"/>
    <w:rsid w:val="00415B91"/>
    <w:rsid w:val="00416B16"/>
    <w:rsid w:val="00417A0C"/>
    <w:rsid w:val="004204EC"/>
    <w:rsid w:val="00420C01"/>
    <w:rsid w:val="00421536"/>
    <w:rsid w:val="00422C70"/>
    <w:rsid w:val="00423D5D"/>
    <w:rsid w:val="00424785"/>
    <w:rsid w:val="004259AF"/>
    <w:rsid w:val="004262F3"/>
    <w:rsid w:val="00426EB3"/>
    <w:rsid w:val="00430B8E"/>
    <w:rsid w:val="004316C5"/>
    <w:rsid w:val="00431FC9"/>
    <w:rsid w:val="00432836"/>
    <w:rsid w:val="004331DD"/>
    <w:rsid w:val="004332EE"/>
    <w:rsid w:val="0043372E"/>
    <w:rsid w:val="004358D8"/>
    <w:rsid w:val="00440E1F"/>
    <w:rsid w:val="0044107B"/>
    <w:rsid w:val="00441FD5"/>
    <w:rsid w:val="00445184"/>
    <w:rsid w:val="00445785"/>
    <w:rsid w:val="00446BFD"/>
    <w:rsid w:val="00450B57"/>
    <w:rsid w:val="00451117"/>
    <w:rsid w:val="00455E06"/>
    <w:rsid w:val="00456704"/>
    <w:rsid w:val="004627B5"/>
    <w:rsid w:val="00465DE2"/>
    <w:rsid w:val="004665C0"/>
    <w:rsid w:val="004724D7"/>
    <w:rsid w:val="004725ED"/>
    <w:rsid w:val="00473A54"/>
    <w:rsid w:val="00474B25"/>
    <w:rsid w:val="00476F9D"/>
    <w:rsid w:val="004773B2"/>
    <w:rsid w:val="004835C5"/>
    <w:rsid w:val="00483929"/>
    <w:rsid w:val="0049185B"/>
    <w:rsid w:val="004934E9"/>
    <w:rsid w:val="00495425"/>
    <w:rsid w:val="00496E40"/>
    <w:rsid w:val="004A044E"/>
    <w:rsid w:val="004A06FC"/>
    <w:rsid w:val="004A1B05"/>
    <w:rsid w:val="004A3E98"/>
    <w:rsid w:val="004A404B"/>
    <w:rsid w:val="004B1AB5"/>
    <w:rsid w:val="004B2E3A"/>
    <w:rsid w:val="004B3E0C"/>
    <w:rsid w:val="004B63D4"/>
    <w:rsid w:val="004B67B8"/>
    <w:rsid w:val="004B7201"/>
    <w:rsid w:val="004B73FA"/>
    <w:rsid w:val="004C0DDC"/>
    <w:rsid w:val="004C25FE"/>
    <w:rsid w:val="004C2E4D"/>
    <w:rsid w:val="004C52A2"/>
    <w:rsid w:val="004C638F"/>
    <w:rsid w:val="004C7FED"/>
    <w:rsid w:val="004D534E"/>
    <w:rsid w:val="004D6E3B"/>
    <w:rsid w:val="004E0312"/>
    <w:rsid w:val="004E24E6"/>
    <w:rsid w:val="004E3926"/>
    <w:rsid w:val="004E5009"/>
    <w:rsid w:val="004E6FFC"/>
    <w:rsid w:val="004F1815"/>
    <w:rsid w:val="004F1A9D"/>
    <w:rsid w:val="004F266F"/>
    <w:rsid w:val="004F3134"/>
    <w:rsid w:val="004F3D5B"/>
    <w:rsid w:val="004F5E4D"/>
    <w:rsid w:val="004F705A"/>
    <w:rsid w:val="004F7982"/>
    <w:rsid w:val="0050101F"/>
    <w:rsid w:val="005015E8"/>
    <w:rsid w:val="00501E6C"/>
    <w:rsid w:val="00501EE9"/>
    <w:rsid w:val="005028B0"/>
    <w:rsid w:val="00503E06"/>
    <w:rsid w:val="00506453"/>
    <w:rsid w:val="00511755"/>
    <w:rsid w:val="00511A94"/>
    <w:rsid w:val="00511FC4"/>
    <w:rsid w:val="005135F8"/>
    <w:rsid w:val="00513FAC"/>
    <w:rsid w:val="0052042A"/>
    <w:rsid w:val="0052095D"/>
    <w:rsid w:val="00522A55"/>
    <w:rsid w:val="00524397"/>
    <w:rsid w:val="00525CFE"/>
    <w:rsid w:val="00526815"/>
    <w:rsid w:val="00532D01"/>
    <w:rsid w:val="00533A67"/>
    <w:rsid w:val="0053786B"/>
    <w:rsid w:val="00540F7A"/>
    <w:rsid w:val="0054288F"/>
    <w:rsid w:val="00544DD0"/>
    <w:rsid w:val="0054593F"/>
    <w:rsid w:val="00546B5D"/>
    <w:rsid w:val="005478D6"/>
    <w:rsid w:val="00551ECD"/>
    <w:rsid w:val="00552D79"/>
    <w:rsid w:val="005550D8"/>
    <w:rsid w:val="005558D2"/>
    <w:rsid w:val="005559A3"/>
    <w:rsid w:val="00557ED4"/>
    <w:rsid w:val="00562BB3"/>
    <w:rsid w:val="00563D59"/>
    <w:rsid w:val="00570A92"/>
    <w:rsid w:val="0057107B"/>
    <w:rsid w:val="00571514"/>
    <w:rsid w:val="00573C77"/>
    <w:rsid w:val="0057647C"/>
    <w:rsid w:val="00581819"/>
    <w:rsid w:val="0058203E"/>
    <w:rsid w:val="00585DBB"/>
    <w:rsid w:val="00587BB7"/>
    <w:rsid w:val="00587E2D"/>
    <w:rsid w:val="005904EC"/>
    <w:rsid w:val="005916EE"/>
    <w:rsid w:val="005918AB"/>
    <w:rsid w:val="005923DD"/>
    <w:rsid w:val="00594DC6"/>
    <w:rsid w:val="00595FFB"/>
    <w:rsid w:val="005962F9"/>
    <w:rsid w:val="00596472"/>
    <w:rsid w:val="005A0382"/>
    <w:rsid w:val="005A17DE"/>
    <w:rsid w:val="005A2113"/>
    <w:rsid w:val="005A2BEF"/>
    <w:rsid w:val="005A3E52"/>
    <w:rsid w:val="005A40E6"/>
    <w:rsid w:val="005A4E09"/>
    <w:rsid w:val="005A59C8"/>
    <w:rsid w:val="005A5FD5"/>
    <w:rsid w:val="005B1AF3"/>
    <w:rsid w:val="005B235D"/>
    <w:rsid w:val="005B5DF6"/>
    <w:rsid w:val="005B6F20"/>
    <w:rsid w:val="005B7D96"/>
    <w:rsid w:val="005C59CC"/>
    <w:rsid w:val="005C5A3F"/>
    <w:rsid w:val="005D0131"/>
    <w:rsid w:val="005D1988"/>
    <w:rsid w:val="005D26DC"/>
    <w:rsid w:val="005D41FD"/>
    <w:rsid w:val="005D5E60"/>
    <w:rsid w:val="005D781C"/>
    <w:rsid w:val="005E11BE"/>
    <w:rsid w:val="005E3A00"/>
    <w:rsid w:val="005E597E"/>
    <w:rsid w:val="005F15E0"/>
    <w:rsid w:val="005F4517"/>
    <w:rsid w:val="005F4BD2"/>
    <w:rsid w:val="005F600B"/>
    <w:rsid w:val="005F7248"/>
    <w:rsid w:val="005F77DF"/>
    <w:rsid w:val="006039FE"/>
    <w:rsid w:val="0060411C"/>
    <w:rsid w:val="00605F30"/>
    <w:rsid w:val="00607F95"/>
    <w:rsid w:val="006110D2"/>
    <w:rsid w:val="00611BB2"/>
    <w:rsid w:val="00622288"/>
    <w:rsid w:val="00627C76"/>
    <w:rsid w:val="00631595"/>
    <w:rsid w:val="0063172C"/>
    <w:rsid w:val="006323C1"/>
    <w:rsid w:val="006374B1"/>
    <w:rsid w:val="00641908"/>
    <w:rsid w:val="006431D8"/>
    <w:rsid w:val="00644093"/>
    <w:rsid w:val="0064465B"/>
    <w:rsid w:val="00646FA5"/>
    <w:rsid w:val="00651B8E"/>
    <w:rsid w:val="006528D0"/>
    <w:rsid w:val="00652D36"/>
    <w:rsid w:val="00656E35"/>
    <w:rsid w:val="006601EB"/>
    <w:rsid w:val="006605A4"/>
    <w:rsid w:val="00660A3C"/>
    <w:rsid w:val="00661552"/>
    <w:rsid w:val="006627D4"/>
    <w:rsid w:val="00664CBB"/>
    <w:rsid w:val="00665409"/>
    <w:rsid w:val="00667126"/>
    <w:rsid w:val="006723BC"/>
    <w:rsid w:val="00673485"/>
    <w:rsid w:val="0067704D"/>
    <w:rsid w:val="00680E8A"/>
    <w:rsid w:val="00686732"/>
    <w:rsid w:val="00696C70"/>
    <w:rsid w:val="00696F33"/>
    <w:rsid w:val="006A0EA8"/>
    <w:rsid w:val="006A117D"/>
    <w:rsid w:val="006A32BC"/>
    <w:rsid w:val="006A72D3"/>
    <w:rsid w:val="006B0A66"/>
    <w:rsid w:val="006B55B5"/>
    <w:rsid w:val="006B5D57"/>
    <w:rsid w:val="006B752A"/>
    <w:rsid w:val="006B7F86"/>
    <w:rsid w:val="006C0130"/>
    <w:rsid w:val="006C060F"/>
    <w:rsid w:val="006C404B"/>
    <w:rsid w:val="006C4460"/>
    <w:rsid w:val="006C487C"/>
    <w:rsid w:val="006C5297"/>
    <w:rsid w:val="006C64E7"/>
    <w:rsid w:val="006D01C2"/>
    <w:rsid w:val="006D0700"/>
    <w:rsid w:val="006D141A"/>
    <w:rsid w:val="006D19AB"/>
    <w:rsid w:val="006D3A64"/>
    <w:rsid w:val="006D3D2C"/>
    <w:rsid w:val="006D5242"/>
    <w:rsid w:val="006D5D57"/>
    <w:rsid w:val="006E0938"/>
    <w:rsid w:val="006E22A3"/>
    <w:rsid w:val="006E4222"/>
    <w:rsid w:val="006E5583"/>
    <w:rsid w:val="006E6184"/>
    <w:rsid w:val="006F5BEA"/>
    <w:rsid w:val="006F75F5"/>
    <w:rsid w:val="006F7874"/>
    <w:rsid w:val="00700128"/>
    <w:rsid w:val="007001C8"/>
    <w:rsid w:val="00700FFC"/>
    <w:rsid w:val="0070217B"/>
    <w:rsid w:val="007025C7"/>
    <w:rsid w:val="0070409C"/>
    <w:rsid w:val="007041CC"/>
    <w:rsid w:val="00705401"/>
    <w:rsid w:val="00706ADF"/>
    <w:rsid w:val="00707185"/>
    <w:rsid w:val="00707368"/>
    <w:rsid w:val="007104D3"/>
    <w:rsid w:val="007115C0"/>
    <w:rsid w:val="00713CC0"/>
    <w:rsid w:val="00717B55"/>
    <w:rsid w:val="00720C37"/>
    <w:rsid w:val="00720F82"/>
    <w:rsid w:val="00722053"/>
    <w:rsid w:val="00723980"/>
    <w:rsid w:val="00723A8D"/>
    <w:rsid w:val="007243D8"/>
    <w:rsid w:val="00725B41"/>
    <w:rsid w:val="0072708F"/>
    <w:rsid w:val="00732E73"/>
    <w:rsid w:val="0073509F"/>
    <w:rsid w:val="00735732"/>
    <w:rsid w:val="00736C4B"/>
    <w:rsid w:val="007378AF"/>
    <w:rsid w:val="0074090A"/>
    <w:rsid w:val="00742742"/>
    <w:rsid w:val="00742AAA"/>
    <w:rsid w:val="00750032"/>
    <w:rsid w:val="00751C76"/>
    <w:rsid w:val="00751FE1"/>
    <w:rsid w:val="007544D0"/>
    <w:rsid w:val="00756ACA"/>
    <w:rsid w:val="00764B7B"/>
    <w:rsid w:val="00765DCB"/>
    <w:rsid w:val="00765E0A"/>
    <w:rsid w:val="00766785"/>
    <w:rsid w:val="00766D05"/>
    <w:rsid w:val="00767605"/>
    <w:rsid w:val="00767F7D"/>
    <w:rsid w:val="0077052E"/>
    <w:rsid w:val="00772431"/>
    <w:rsid w:val="007807E9"/>
    <w:rsid w:val="00781525"/>
    <w:rsid w:val="00781A01"/>
    <w:rsid w:val="007843AE"/>
    <w:rsid w:val="00784F93"/>
    <w:rsid w:val="007850CA"/>
    <w:rsid w:val="00786837"/>
    <w:rsid w:val="0078764A"/>
    <w:rsid w:val="00787F57"/>
    <w:rsid w:val="00791438"/>
    <w:rsid w:val="00792DE3"/>
    <w:rsid w:val="007946CD"/>
    <w:rsid w:val="00795AA1"/>
    <w:rsid w:val="007A17ED"/>
    <w:rsid w:val="007A35FC"/>
    <w:rsid w:val="007A3733"/>
    <w:rsid w:val="007A6E80"/>
    <w:rsid w:val="007A78EC"/>
    <w:rsid w:val="007B056F"/>
    <w:rsid w:val="007B2563"/>
    <w:rsid w:val="007B28DC"/>
    <w:rsid w:val="007B3D28"/>
    <w:rsid w:val="007B46F2"/>
    <w:rsid w:val="007B691A"/>
    <w:rsid w:val="007B6BAA"/>
    <w:rsid w:val="007C0E94"/>
    <w:rsid w:val="007C7C06"/>
    <w:rsid w:val="007D078E"/>
    <w:rsid w:val="007D07D2"/>
    <w:rsid w:val="007D27C6"/>
    <w:rsid w:val="007D3F9D"/>
    <w:rsid w:val="007D45E8"/>
    <w:rsid w:val="007D4C29"/>
    <w:rsid w:val="007D4F08"/>
    <w:rsid w:val="007D5C3E"/>
    <w:rsid w:val="007D6BFB"/>
    <w:rsid w:val="007D725D"/>
    <w:rsid w:val="007E0105"/>
    <w:rsid w:val="007E16C0"/>
    <w:rsid w:val="007E6225"/>
    <w:rsid w:val="007F005C"/>
    <w:rsid w:val="007F2498"/>
    <w:rsid w:val="007F3266"/>
    <w:rsid w:val="007F602E"/>
    <w:rsid w:val="007F66A3"/>
    <w:rsid w:val="007F738A"/>
    <w:rsid w:val="00801194"/>
    <w:rsid w:val="00802BF0"/>
    <w:rsid w:val="00802D9D"/>
    <w:rsid w:val="00803BAF"/>
    <w:rsid w:val="008040A4"/>
    <w:rsid w:val="0080535D"/>
    <w:rsid w:val="00805B35"/>
    <w:rsid w:val="00807740"/>
    <w:rsid w:val="00810037"/>
    <w:rsid w:val="00811378"/>
    <w:rsid w:val="0081175B"/>
    <w:rsid w:val="00811DFA"/>
    <w:rsid w:val="00812F14"/>
    <w:rsid w:val="00813717"/>
    <w:rsid w:val="00822AE8"/>
    <w:rsid w:val="00824BC6"/>
    <w:rsid w:val="00825C71"/>
    <w:rsid w:val="008324D4"/>
    <w:rsid w:val="00832532"/>
    <w:rsid w:val="008330E0"/>
    <w:rsid w:val="008333E9"/>
    <w:rsid w:val="00833FAB"/>
    <w:rsid w:val="0083547B"/>
    <w:rsid w:val="00841543"/>
    <w:rsid w:val="00843D77"/>
    <w:rsid w:val="00843E9A"/>
    <w:rsid w:val="00845B59"/>
    <w:rsid w:val="00846E1E"/>
    <w:rsid w:val="00852D76"/>
    <w:rsid w:val="0085587B"/>
    <w:rsid w:val="00864346"/>
    <w:rsid w:val="00866162"/>
    <w:rsid w:val="008668A7"/>
    <w:rsid w:val="00867C20"/>
    <w:rsid w:val="0087543E"/>
    <w:rsid w:val="00875469"/>
    <w:rsid w:val="008772F8"/>
    <w:rsid w:val="00877C15"/>
    <w:rsid w:val="00877DDE"/>
    <w:rsid w:val="0088474A"/>
    <w:rsid w:val="00885251"/>
    <w:rsid w:val="0089029E"/>
    <w:rsid w:val="00890F70"/>
    <w:rsid w:val="0089140B"/>
    <w:rsid w:val="008916C9"/>
    <w:rsid w:val="00892160"/>
    <w:rsid w:val="00892B39"/>
    <w:rsid w:val="008935B0"/>
    <w:rsid w:val="008952D7"/>
    <w:rsid w:val="0089588D"/>
    <w:rsid w:val="00896AD0"/>
    <w:rsid w:val="008A2FF3"/>
    <w:rsid w:val="008A55F3"/>
    <w:rsid w:val="008A5B9B"/>
    <w:rsid w:val="008A75F6"/>
    <w:rsid w:val="008A794E"/>
    <w:rsid w:val="008A7E8D"/>
    <w:rsid w:val="008B0F15"/>
    <w:rsid w:val="008B2344"/>
    <w:rsid w:val="008B29A6"/>
    <w:rsid w:val="008B45F4"/>
    <w:rsid w:val="008B7BB0"/>
    <w:rsid w:val="008C255B"/>
    <w:rsid w:val="008C3534"/>
    <w:rsid w:val="008C47AE"/>
    <w:rsid w:val="008C6797"/>
    <w:rsid w:val="008C7487"/>
    <w:rsid w:val="008D568C"/>
    <w:rsid w:val="008D6350"/>
    <w:rsid w:val="008D649B"/>
    <w:rsid w:val="008D7FD7"/>
    <w:rsid w:val="008E27BA"/>
    <w:rsid w:val="008E2AC0"/>
    <w:rsid w:val="008F26DB"/>
    <w:rsid w:val="008F426B"/>
    <w:rsid w:val="008F6DE1"/>
    <w:rsid w:val="008F73A0"/>
    <w:rsid w:val="00903758"/>
    <w:rsid w:val="0090606B"/>
    <w:rsid w:val="00907CD6"/>
    <w:rsid w:val="00913BD2"/>
    <w:rsid w:val="00913D02"/>
    <w:rsid w:val="00914489"/>
    <w:rsid w:val="00917C1E"/>
    <w:rsid w:val="0092287F"/>
    <w:rsid w:val="0092573C"/>
    <w:rsid w:val="0092787F"/>
    <w:rsid w:val="0093101B"/>
    <w:rsid w:val="00931D37"/>
    <w:rsid w:val="00933144"/>
    <w:rsid w:val="0093364B"/>
    <w:rsid w:val="00935028"/>
    <w:rsid w:val="00935BB4"/>
    <w:rsid w:val="00935F37"/>
    <w:rsid w:val="00936982"/>
    <w:rsid w:val="00937C3C"/>
    <w:rsid w:val="00940793"/>
    <w:rsid w:val="00941346"/>
    <w:rsid w:val="00941C87"/>
    <w:rsid w:val="009442CC"/>
    <w:rsid w:val="009459DE"/>
    <w:rsid w:val="009464D1"/>
    <w:rsid w:val="00946D84"/>
    <w:rsid w:val="009500C4"/>
    <w:rsid w:val="0095317D"/>
    <w:rsid w:val="00956E78"/>
    <w:rsid w:val="00957452"/>
    <w:rsid w:val="00961EA3"/>
    <w:rsid w:val="009621BE"/>
    <w:rsid w:val="00963952"/>
    <w:rsid w:val="00963B59"/>
    <w:rsid w:val="0096489D"/>
    <w:rsid w:val="009651CB"/>
    <w:rsid w:val="00967506"/>
    <w:rsid w:val="00967940"/>
    <w:rsid w:val="009707CF"/>
    <w:rsid w:val="009712D1"/>
    <w:rsid w:val="009714D1"/>
    <w:rsid w:val="00973396"/>
    <w:rsid w:val="009749F4"/>
    <w:rsid w:val="00981015"/>
    <w:rsid w:val="00981ABD"/>
    <w:rsid w:val="0098434F"/>
    <w:rsid w:val="00984939"/>
    <w:rsid w:val="00984C26"/>
    <w:rsid w:val="00985CA7"/>
    <w:rsid w:val="0099056E"/>
    <w:rsid w:val="009917C4"/>
    <w:rsid w:val="00991A6D"/>
    <w:rsid w:val="00991E14"/>
    <w:rsid w:val="00992AF6"/>
    <w:rsid w:val="00994943"/>
    <w:rsid w:val="00996874"/>
    <w:rsid w:val="009A52EA"/>
    <w:rsid w:val="009B0642"/>
    <w:rsid w:val="009B1D8F"/>
    <w:rsid w:val="009B1EF2"/>
    <w:rsid w:val="009C0942"/>
    <w:rsid w:val="009C154A"/>
    <w:rsid w:val="009C3653"/>
    <w:rsid w:val="009C4A70"/>
    <w:rsid w:val="009D4A1A"/>
    <w:rsid w:val="009D4AD0"/>
    <w:rsid w:val="009D5829"/>
    <w:rsid w:val="009D7583"/>
    <w:rsid w:val="009E39A9"/>
    <w:rsid w:val="009E56D6"/>
    <w:rsid w:val="009E72BB"/>
    <w:rsid w:val="009F4CAB"/>
    <w:rsid w:val="009F51AA"/>
    <w:rsid w:val="009F55D7"/>
    <w:rsid w:val="009F5871"/>
    <w:rsid w:val="009F682F"/>
    <w:rsid w:val="00A0578C"/>
    <w:rsid w:val="00A07800"/>
    <w:rsid w:val="00A10003"/>
    <w:rsid w:val="00A10815"/>
    <w:rsid w:val="00A10933"/>
    <w:rsid w:val="00A110D5"/>
    <w:rsid w:val="00A11D2C"/>
    <w:rsid w:val="00A135C7"/>
    <w:rsid w:val="00A163CE"/>
    <w:rsid w:val="00A16F0F"/>
    <w:rsid w:val="00A170DB"/>
    <w:rsid w:val="00A21F25"/>
    <w:rsid w:val="00A235D4"/>
    <w:rsid w:val="00A24F94"/>
    <w:rsid w:val="00A253B9"/>
    <w:rsid w:val="00A25814"/>
    <w:rsid w:val="00A26FF2"/>
    <w:rsid w:val="00A310EF"/>
    <w:rsid w:val="00A343FE"/>
    <w:rsid w:val="00A35D2A"/>
    <w:rsid w:val="00A40BF2"/>
    <w:rsid w:val="00A40C3A"/>
    <w:rsid w:val="00A42943"/>
    <w:rsid w:val="00A441AD"/>
    <w:rsid w:val="00A44EB2"/>
    <w:rsid w:val="00A472FC"/>
    <w:rsid w:val="00A5099F"/>
    <w:rsid w:val="00A51D3C"/>
    <w:rsid w:val="00A52E23"/>
    <w:rsid w:val="00A57BF7"/>
    <w:rsid w:val="00A6077C"/>
    <w:rsid w:val="00A632E7"/>
    <w:rsid w:val="00A64BEC"/>
    <w:rsid w:val="00A65405"/>
    <w:rsid w:val="00A71D2F"/>
    <w:rsid w:val="00A72A57"/>
    <w:rsid w:val="00A77A6A"/>
    <w:rsid w:val="00A810E9"/>
    <w:rsid w:val="00A82414"/>
    <w:rsid w:val="00A85AB1"/>
    <w:rsid w:val="00A85D1D"/>
    <w:rsid w:val="00A90B19"/>
    <w:rsid w:val="00A919B5"/>
    <w:rsid w:val="00A9381F"/>
    <w:rsid w:val="00A9397C"/>
    <w:rsid w:val="00A962DF"/>
    <w:rsid w:val="00A96F1D"/>
    <w:rsid w:val="00AA0BCF"/>
    <w:rsid w:val="00AA1A37"/>
    <w:rsid w:val="00AA3EE6"/>
    <w:rsid w:val="00AA4C4A"/>
    <w:rsid w:val="00AA5989"/>
    <w:rsid w:val="00AA5F97"/>
    <w:rsid w:val="00AA6D84"/>
    <w:rsid w:val="00AB782D"/>
    <w:rsid w:val="00AB7981"/>
    <w:rsid w:val="00AB7A64"/>
    <w:rsid w:val="00AC102B"/>
    <w:rsid w:val="00AC14EA"/>
    <w:rsid w:val="00AC1BE6"/>
    <w:rsid w:val="00AC1E40"/>
    <w:rsid w:val="00AC2C10"/>
    <w:rsid w:val="00AC2C35"/>
    <w:rsid w:val="00AC35A2"/>
    <w:rsid w:val="00AC365E"/>
    <w:rsid w:val="00AC7171"/>
    <w:rsid w:val="00AD36EA"/>
    <w:rsid w:val="00AD5290"/>
    <w:rsid w:val="00AD682D"/>
    <w:rsid w:val="00AD72BC"/>
    <w:rsid w:val="00AE0D71"/>
    <w:rsid w:val="00AE58C7"/>
    <w:rsid w:val="00AF32EA"/>
    <w:rsid w:val="00AF36FC"/>
    <w:rsid w:val="00B00628"/>
    <w:rsid w:val="00B01371"/>
    <w:rsid w:val="00B04999"/>
    <w:rsid w:val="00B06276"/>
    <w:rsid w:val="00B07BF9"/>
    <w:rsid w:val="00B1008D"/>
    <w:rsid w:val="00B100B2"/>
    <w:rsid w:val="00B10314"/>
    <w:rsid w:val="00B104DF"/>
    <w:rsid w:val="00B11F1B"/>
    <w:rsid w:val="00B12BEC"/>
    <w:rsid w:val="00B12F90"/>
    <w:rsid w:val="00B13770"/>
    <w:rsid w:val="00B13999"/>
    <w:rsid w:val="00B151F6"/>
    <w:rsid w:val="00B170E2"/>
    <w:rsid w:val="00B201E9"/>
    <w:rsid w:val="00B20B41"/>
    <w:rsid w:val="00B20CE9"/>
    <w:rsid w:val="00B2212D"/>
    <w:rsid w:val="00B24C4A"/>
    <w:rsid w:val="00B307A0"/>
    <w:rsid w:val="00B30DB2"/>
    <w:rsid w:val="00B310E7"/>
    <w:rsid w:val="00B35010"/>
    <w:rsid w:val="00B3507A"/>
    <w:rsid w:val="00B35D71"/>
    <w:rsid w:val="00B36CB1"/>
    <w:rsid w:val="00B41451"/>
    <w:rsid w:val="00B41AFF"/>
    <w:rsid w:val="00B42199"/>
    <w:rsid w:val="00B43C86"/>
    <w:rsid w:val="00B45651"/>
    <w:rsid w:val="00B50316"/>
    <w:rsid w:val="00B51562"/>
    <w:rsid w:val="00B51919"/>
    <w:rsid w:val="00B532FC"/>
    <w:rsid w:val="00B554AE"/>
    <w:rsid w:val="00B56EC6"/>
    <w:rsid w:val="00B57A43"/>
    <w:rsid w:val="00B57CE4"/>
    <w:rsid w:val="00B61173"/>
    <w:rsid w:val="00B63710"/>
    <w:rsid w:val="00B64324"/>
    <w:rsid w:val="00B64C75"/>
    <w:rsid w:val="00B653AD"/>
    <w:rsid w:val="00B655DA"/>
    <w:rsid w:val="00B6630D"/>
    <w:rsid w:val="00B66EE2"/>
    <w:rsid w:val="00B77439"/>
    <w:rsid w:val="00B806D9"/>
    <w:rsid w:val="00B80E08"/>
    <w:rsid w:val="00B825C1"/>
    <w:rsid w:val="00B82856"/>
    <w:rsid w:val="00B82C1F"/>
    <w:rsid w:val="00B863E3"/>
    <w:rsid w:val="00B90FF6"/>
    <w:rsid w:val="00B953E0"/>
    <w:rsid w:val="00B9627F"/>
    <w:rsid w:val="00BA19F9"/>
    <w:rsid w:val="00BB041D"/>
    <w:rsid w:val="00BB3EE6"/>
    <w:rsid w:val="00BB4790"/>
    <w:rsid w:val="00BB56C0"/>
    <w:rsid w:val="00BB58FF"/>
    <w:rsid w:val="00BC021B"/>
    <w:rsid w:val="00BC1A54"/>
    <w:rsid w:val="00BC6B12"/>
    <w:rsid w:val="00BD784A"/>
    <w:rsid w:val="00BD7B42"/>
    <w:rsid w:val="00BD7BEB"/>
    <w:rsid w:val="00BE07F6"/>
    <w:rsid w:val="00BE0F81"/>
    <w:rsid w:val="00BE52D8"/>
    <w:rsid w:val="00BE5365"/>
    <w:rsid w:val="00BE5B3B"/>
    <w:rsid w:val="00BF0222"/>
    <w:rsid w:val="00BF0CF1"/>
    <w:rsid w:val="00BF1194"/>
    <w:rsid w:val="00BF383D"/>
    <w:rsid w:val="00BF4C30"/>
    <w:rsid w:val="00BF5D4F"/>
    <w:rsid w:val="00BF6265"/>
    <w:rsid w:val="00C018B2"/>
    <w:rsid w:val="00C0294F"/>
    <w:rsid w:val="00C02C9A"/>
    <w:rsid w:val="00C03D7C"/>
    <w:rsid w:val="00C07B7F"/>
    <w:rsid w:val="00C07D2D"/>
    <w:rsid w:val="00C10483"/>
    <w:rsid w:val="00C1342E"/>
    <w:rsid w:val="00C14C68"/>
    <w:rsid w:val="00C15004"/>
    <w:rsid w:val="00C20C08"/>
    <w:rsid w:val="00C228B8"/>
    <w:rsid w:val="00C24E94"/>
    <w:rsid w:val="00C2508A"/>
    <w:rsid w:val="00C25B68"/>
    <w:rsid w:val="00C2672F"/>
    <w:rsid w:val="00C26B7F"/>
    <w:rsid w:val="00C333B8"/>
    <w:rsid w:val="00C4047D"/>
    <w:rsid w:val="00C40855"/>
    <w:rsid w:val="00C41D83"/>
    <w:rsid w:val="00C4221B"/>
    <w:rsid w:val="00C42D02"/>
    <w:rsid w:val="00C42FD0"/>
    <w:rsid w:val="00C44AF1"/>
    <w:rsid w:val="00C4565B"/>
    <w:rsid w:val="00C46293"/>
    <w:rsid w:val="00C47005"/>
    <w:rsid w:val="00C52603"/>
    <w:rsid w:val="00C54AF8"/>
    <w:rsid w:val="00C56AFE"/>
    <w:rsid w:val="00C60EE1"/>
    <w:rsid w:val="00C61A38"/>
    <w:rsid w:val="00C62240"/>
    <w:rsid w:val="00C63F4E"/>
    <w:rsid w:val="00C65305"/>
    <w:rsid w:val="00C7129C"/>
    <w:rsid w:val="00C74DA8"/>
    <w:rsid w:val="00C834A2"/>
    <w:rsid w:val="00C836CB"/>
    <w:rsid w:val="00C8570B"/>
    <w:rsid w:val="00C91253"/>
    <w:rsid w:val="00C91437"/>
    <w:rsid w:val="00C925BB"/>
    <w:rsid w:val="00C95081"/>
    <w:rsid w:val="00C966BE"/>
    <w:rsid w:val="00C96EB6"/>
    <w:rsid w:val="00C972EE"/>
    <w:rsid w:val="00CA1573"/>
    <w:rsid w:val="00CA1F27"/>
    <w:rsid w:val="00CA2670"/>
    <w:rsid w:val="00CA37F6"/>
    <w:rsid w:val="00CA69D0"/>
    <w:rsid w:val="00CA6BFE"/>
    <w:rsid w:val="00CA6CD0"/>
    <w:rsid w:val="00CB02AB"/>
    <w:rsid w:val="00CB1814"/>
    <w:rsid w:val="00CB1B0A"/>
    <w:rsid w:val="00CB2561"/>
    <w:rsid w:val="00CB4386"/>
    <w:rsid w:val="00CB46D8"/>
    <w:rsid w:val="00CB60A0"/>
    <w:rsid w:val="00CB6859"/>
    <w:rsid w:val="00CB6CC8"/>
    <w:rsid w:val="00CC0124"/>
    <w:rsid w:val="00CC1926"/>
    <w:rsid w:val="00CC1F23"/>
    <w:rsid w:val="00CC3D65"/>
    <w:rsid w:val="00CC54C8"/>
    <w:rsid w:val="00CC566D"/>
    <w:rsid w:val="00CC5D09"/>
    <w:rsid w:val="00CC669C"/>
    <w:rsid w:val="00CC672E"/>
    <w:rsid w:val="00CD14C3"/>
    <w:rsid w:val="00CD26CF"/>
    <w:rsid w:val="00CD2B38"/>
    <w:rsid w:val="00CD2C7D"/>
    <w:rsid w:val="00CD3824"/>
    <w:rsid w:val="00CD393A"/>
    <w:rsid w:val="00CD428C"/>
    <w:rsid w:val="00CD795E"/>
    <w:rsid w:val="00CE159E"/>
    <w:rsid w:val="00CE1EF1"/>
    <w:rsid w:val="00CE27F6"/>
    <w:rsid w:val="00CE38A0"/>
    <w:rsid w:val="00CE3F39"/>
    <w:rsid w:val="00CE473F"/>
    <w:rsid w:val="00CE4A5F"/>
    <w:rsid w:val="00CE4B27"/>
    <w:rsid w:val="00CE5106"/>
    <w:rsid w:val="00CF124B"/>
    <w:rsid w:val="00CF16B7"/>
    <w:rsid w:val="00CF41BD"/>
    <w:rsid w:val="00CF4A64"/>
    <w:rsid w:val="00CF54C8"/>
    <w:rsid w:val="00CF584C"/>
    <w:rsid w:val="00CF599A"/>
    <w:rsid w:val="00CF69B2"/>
    <w:rsid w:val="00CF6B29"/>
    <w:rsid w:val="00CF734D"/>
    <w:rsid w:val="00CF7670"/>
    <w:rsid w:val="00CF7CE9"/>
    <w:rsid w:val="00D02E5F"/>
    <w:rsid w:val="00D04E81"/>
    <w:rsid w:val="00D04EFA"/>
    <w:rsid w:val="00D06515"/>
    <w:rsid w:val="00D10036"/>
    <w:rsid w:val="00D108D3"/>
    <w:rsid w:val="00D108EA"/>
    <w:rsid w:val="00D11361"/>
    <w:rsid w:val="00D15733"/>
    <w:rsid w:val="00D15A03"/>
    <w:rsid w:val="00D15A38"/>
    <w:rsid w:val="00D1641F"/>
    <w:rsid w:val="00D22FD0"/>
    <w:rsid w:val="00D24254"/>
    <w:rsid w:val="00D24E8D"/>
    <w:rsid w:val="00D25AFA"/>
    <w:rsid w:val="00D25C0C"/>
    <w:rsid w:val="00D25F36"/>
    <w:rsid w:val="00D27AC9"/>
    <w:rsid w:val="00D306EC"/>
    <w:rsid w:val="00D319E6"/>
    <w:rsid w:val="00D327BE"/>
    <w:rsid w:val="00D33E86"/>
    <w:rsid w:val="00D34ADA"/>
    <w:rsid w:val="00D37DDE"/>
    <w:rsid w:val="00D42CA0"/>
    <w:rsid w:val="00D4487C"/>
    <w:rsid w:val="00D44F96"/>
    <w:rsid w:val="00D464A5"/>
    <w:rsid w:val="00D47EBE"/>
    <w:rsid w:val="00D50897"/>
    <w:rsid w:val="00D51DF3"/>
    <w:rsid w:val="00D543AF"/>
    <w:rsid w:val="00D55B3B"/>
    <w:rsid w:val="00D55E43"/>
    <w:rsid w:val="00D55E8F"/>
    <w:rsid w:val="00D6049A"/>
    <w:rsid w:val="00D610D6"/>
    <w:rsid w:val="00D67CCE"/>
    <w:rsid w:val="00D703C7"/>
    <w:rsid w:val="00D705D3"/>
    <w:rsid w:val="00D71532"/>
    <w:rsid w:val="00D71A87"/>
    <w:rsid w:val="00D72EE5"/>
    <w:rsid w:val="00D736CF"/>
    <w:rsid w:val="00D737CA"/>
    <w:rsid w:val="00D73EBC"/>
    <w:rsid w:val="00D80313"/>
    <w:rsid w:val="00D82A20"/>
    <w:rsid w:val="00D82D21"/>
    <w:rsid w:val="00D84A32"/>
    <w:rsid w:val="00D8549A"/>
    <w:rsid w:val="00D866E7"/>
    <w:rsid w:val="00D9106B"/>
    <w:rsid w:val="00D92764"/>
    <w:rsid w:val="00D93485"/>
    <w:rsid w:val="00D95257"/>
    <w:rsid w:val="00D95F19"/>
    <w:rsid w:val="00D96CD7"/>
    <w:rsid w:val="00D978AE"/>
    <w:rsid w:val="00DA037B"/>
    <w:rsid w:val="00DA0FC2"/>
    <w:rsid w:val="00DA2667"/>
    <w:rsid w:val="00DA2C4D"/>
    <w:rsid w:val="00DA34F8"/>
    <w:rsid w:val="00DA5541"/>
    <w:rsid w:val="00DA76FB"/>
    <w:rsid w:val="00DB16AC"/>
    <w:rsid w:val="00DB1C3D"/>
    <w:rsid w:val="00DB34F4"/>
    <w:rsid w:val="00DB443C"/>
    <w:rsid w:val="00DB4BBA"/>
    <w:rsid w:val="00DB5B7C"/>
    <w:rsid w:val="00DB622D"/>
    <w:rsid w:val="00DB6B29"/>
    <w:rsid w:val="00DC0702"/>
    <w:rsid w:val="00DC1B95"/>
    <w:rsid w:val="00DC3F14"/>
    <w:rsid w:val="00DC5D2E"/>
    <w:rsid w:val="00DC6554"/>
    <w:rsid w:val="00DC67D6"/>
    <w:rsid w:val="00DC70C7"/>
    <w:rsid w:val="00DC772F"/>
    <w:rsid w:val="00DD0281"/>
    <w:rsid w:val="00DD14A7"/>
    <w:rsid w:val="00DD2AB0"/>
    <w:rsid w:val="00DD40AB"/>
    <w:rsid w:val="00DD53F1"/>
    <w:rsid w:val="00DD5592"/>
    <w:rsid w:val="00DD6A89"/>
    <w:rsid w:val="00DE0D68"/>
    <w:rsid w:val="00DE4268"/>
    <w:rsid w:val="00DE58AE"/>
    <w:rsid w:val="00DE5E9E"/>
    <w:rsid w:val="00DE65D6"/>
    <w:rsid w:val="00DF0DB7"/>
    <w:rsid w:val="00DF0E43"/>
    <w:rsid w:val="00DF190C"/>
    <w:rsid w:val="00DF4658"/>
    <w:rsid w:val="00E01A98"/>
    <w:rsid w:val="00E01F32"/>
    <w:rsid w:val="00E022C1"/>
    <w:rsid w:val="00E02997"/>
    <w:rsid w:val="00E02CF3"/>
    <w:rsid w:val="00E03F46"/>
    <w:rsid w:val="00E06A8C"/>
    <w:rsid w:val="00E07184"/>
    <w:rsid w:val="00E075C6"/>
    <w:rsid w:val="00E115C1"/>
    <w:rsid w:val="00E11F31"/>
    <w:rsid w:val="00E12A5C"/>
    <w:rsid w:val="00E14218"/>
    <w:rsid w:val="00E1490E"/>
    <w:rsid w:val="00E1597E"/>
    <w:rsid w:val="00E16322"/>
    <w:rsid w:val="00E16DC7"/>
    <w:rsid w:val="00E23441"/>
    <w:rsid w:val="00E23DF1"/>
    <w:rsid w:val="00E26670"/>
    <w:rsid w:val="00E27C3A"/>
    <w:rsid w:val="00E30D1B"/>
    <w:rsid w:val="00E31AC0"/>
    <w:rsid w:val="00E334A6"/>
    <w:rsid w:val="00E3408A"/>
    <w:rsid w:val="00E3546F"/>
    <w:rsid w:val="00E35D2B"/>
    <w:rsid w:val="00E370EB"/>
    <w:rsid w:val="00E4215F"/>
    <w:rsid w:val="00E42C52"/>
    <w:rsid w:val="00E516BA"/>
    <w:rsid w:val="00E51A3D"/>
    <w:rsid w:val="00E53CBE"/>
    <w:rsid w:val="00E542B6"/>
    <w:rsid w:val="00E56658"/>
    <w:rsid w:val="00E57013"/>
    <w:rsid w:val="00E60720"/>
    <w:rsid w:val="00E608B9"/>
    <w:rsid w:val="00E62215"/>
    <w:rsid w:val="00E636A7"/>
    <w:rsid w:val="00E64F26"/>
    <w:rsid w:val="00E656F3"/>
    <w:rsid w:val="00E6618C"/>
    <w:rsid w:val="00E674DD"/>
    <w:rsid w:val="00E721BE"/>
    <w:rsid w:val="00E7473A"/>
    <w:rsid w:val="00E74BDC"/>
    <w:rsid w:val="00E7567F"/>
    <w:rsid w:val="00E80A58"/>
    <w:rsid w:val="00E852AC"/>
    <w:rsid w:val="00E91C5C"/>
    <w:rsid w:val="00E924EA"/>
    <w:rsid w:val="00E9450A"/>
    <w:rsid w:val="00EA0BEB"/>
    <w:rsid w:val="00EA1770"/>
    <w:rsid w:val="00EA4A5B"/>
    <w:rsid w:val="00EA4AF3"/>
    <w:rsid w:val="00EA56EA"/>
    <w:rsid w:val="00EA6C0C"/>
    <w:rsid w:val="00EA6D44"/>
    <w:rsid w:val="00EB1E46"/>
    <w:rsid w:val="00EB4F58"/>
    <w:rsid w:val="00EB7A3F"/>
    <w:rsid w:val="00EC02BC"/>
    <w:rsid w:val="00EC0824"/>
    <w:rsid w:val="00EC2111"/>
    <w:rsid w:val="00EC3948"/>
    <w:rsid w:val="00EC51BC"/>
    <w:rsid w:val="00EC6949"/>
    <w:rsid w:val="00EC7A70"/>
    <w:rsid w:val="00ED01A3"/>
    <w:rsid w:val="00ED0A5F"/>
    <w:rsid w:val="00ED18D2"/>
    <w:rsid w:val="00ED4FE5"/>
    <w:rsid w:val="00EE182C"/>
    <w:rsid w:val="00EF09A2"/>
    <w:rsid w:val="00EF0E72"/>
    <w:rsid w:val="00EF4420"/>
    <w:rsid w:val="00F00DDE"/>
    <w:rsid w:val="00F04FC5"/>
    <w:rsid w:val="00F05ED9"/>
    <w:rsid w:val="00F06E75"/>
    <w:rsid w:val="00F10EED"/>
    <w:rsid w:val="00F124C5"/>
    <w:rsid w:val="00F12D5C"/>
    <w:rsid w:val="00F13077"/>
    <w:rsid w:val="00F13AA4"/>
    <w:rsid w:val="00F14D15"/>
    <w:rsid w:val="00F22C20"/>
    <w:rsid w:val="00F237A4"/>
    <w:rsid w:val="00F23DCE"/>
    <w:rsid w:val="00F24CEA"/>
    <w:rsid w:val="00F2618D"/>
    <w:rsid w:val="00F274D2"/>
    <w:rsid w:val="00F32B91"/>
    <w:rsid w:val="00F33E32"/>
    <w:rsid w:val="00F34F84"/>
    <w:rsid w:val="00F37A47"/>
    <w:rsid w:val="00F40B56"/>
    <w:rsid w:val="00F42C04"/>
    <w:rsid w:val="00F43C41"/>
    <w:rsid w:val="00F43D51"/>
    <w:rsid w:val="00F443C2"/>
    <w:rsid w:val="00F453A7"/>
    <w:rsid w:val="00F45440"/>
    <w:rsid w:val="00F46696"/>
    <w:rsid w:val="00F46D22"/>
    <w:rsid w:val="00F501C7"/>
    <w:rsid w:val="00F51343"/>
    <w:rsid w:val="00F52254"/>
    <w:rsid w:val="00F52E9C"/>
    <w:rsid w:val="00F54451"/>
    <w:rsid w:val="00F55E9A"/>
    <w:rsid w:val="00F67391"/>
    <w:rsid w:val="00F70084"/>
    <w:rsid w:val="00F70D00"/>
    <w:rsid w:val="00F71C88"/>
    <w:rsid w:val="00F75879"/>
    <w:rsid w:val="00F75981"/>
    <w:rsid w:val="00F7647B"/>
    <w:rsid w:val="00F7730D"/>
    <w:rsid w:val="00F7756E"/>
    <w:rsid w:val="00F80D41"/>
    <w:rsid w:val="00F8161C"/>
    <w:rsid w:val="00F866DA"/>
    <w:rsid w:val="00F87EDF"/>
    <w:rsid w:val="00F92B18"/>
    <w:rsid w:val="00F94DF6"/>
    <w:rsid w:val="00F966E7"/>
    <w:rsid w:val="00F96E92"/>
    <w:rsid w:val="00F97E1F"/>
    <w:rsid w:val="00FA3F06"/>
    <w:rsid w:val="00FA6D3D"/>
    <w:rsid w:val="00FA71C3"/>
    <w:rsid w:val="00FA72B5"/>
    <w:rsid w:val="00FB0C44"/>
    <w:rsid w:val="00FB12E1"/>
    <w:rsid w:val="00FB230E"/>
    <w:rsid w:val="00FB25A0"/>
    <w:rsid w:val="00FB26E9"/>
    <w:rsid w:val="00FB3252"/>
    <w:rsid w:val="00FB3894"/>
    <w:rsid w:val="00FB3FD5"/>
    <w:rsid w:val="00FB4539"/>
    <w:rsid w:val="00FB5326"/>
    <w:rsid w:val="00FB6BB7"/>
    <w:rsid w:val="00FB6E41"/>
    <w:rsid w:val="00FB7EB2"/>
    <w:rsid w:val="00FC280B"/>
    <w:rsid w:val="00FC31B6"/>
    <w:rsid w:val="00FC4277"/>
    <w:rsid w:val="00FC4FBE"/>
    <w:rsid w:val="00FC5374"/>
    <w:rsid w:val="00FC7CA2"/>
    <w:rsid w:val="00FD0189"/>
    <w:rsid w:val="00FD16A8"/>
    <w:rsid w:val="00FD3B51"/>
    <w:rsid w:val="00FD605E"/>
    <w:rsid w:val="00FD72F8"/>
    <w:rsid w:val="00FE0253"/>
    <w:rsid w:val="00FE3288"/>
    <w:rsid w:val="00FE4372"/>
    <w:rsid w:val="00FE48C4"/>
    <w:rsid w:val="00FE4A82"/>
    <w:rsid w:val="00FF29C2"/>
    <w:rsid w:val="00FF2A32"/>
    <w:rsid w:val="00FF2FA2"/>
    <w:rsid w:val="00FF3B33"/>
    <w:rsid w:val="00FF5A08"/>
    <w:rsid w:val="00FF6CB2"/>
    <w:rsid w:val="00FF72EA"/>
    <w:rsid w:val="00FF7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F22CF"/>
  <w15:docId w15:val="{7A472FA7-CD5B-4797-AED3-F7FAB2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005C"/>
    <w:rPr>
      <w:sz w:val="24"/>
      <w:szCs w:val="24"/>
      <w:lang w:val="hr-HR" w:eastAsia="hr-HR"/>
    </w:rPr>
  </w:style>
  <w:style w:type="paragraph" w:styleId="Heading1">
    <w:name w:val="heading 1"/>
    <w:basedOn w:val="Normal"/>
    <w:next w:val="Normal"/>
    <w:qFormat/>
    <w:rsid w:val="007F005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005C"/>
    <w:pPr>
      <w:tabs>
        <w:tab w:val="center" w:pos="4536"/>
        <w:tab w:val="right" w:pos="9072"/>
      </w:tabs>
    </w:pPr>
  </w:style>
  <w:style w:type="paragraph" w:styleId="Footer">
    <w:name w:val="footer"/>
    <w:basedOn w:val="Normal"/>
    <w:rsid w:val="007F005C"/>
    <w:pPr>
      <w:tabs>
        <w:tab w:val="center" w:pos="4536"/>
        <w:tab w:val="right" w:pos="9072"/>
      </w:tabs>
    </w:pPr>
  </w:style>
  <w:style w:type="character" w:styleId="PageNumber">
    <w:name w:val="page number"/>
    <w:basedOn w:val="DefaultParagraphFont"/>
    <w:rsid w:val="007F005C"/>
  </w:style>
  <w:style w:type="character" w:customStyle="1" w:styleId="HeaderChar">
    <w:name w:val="Header Char"/>
    <w:basedOn w:val="DefaultParagraphFont"/>
    <w:link w:val="Header"/>
    <w:rsid w:val="00C7129C"/>
    <w:rPr>
      <w:sz w:val="24"/>
      <w:szCs w:val="24"/>
      <w:lang w:val="hr-HR" w:eastAsia="hr-HR"/>
    </w:rPr>
  </w:style>
  <w:style w:type="paragraph" w:styleId="BalloonText">
    <w:name w:val="Balloon Text"/>
    <w:basedOn w:val="Normal"/>
    <w:link w:val="BalloonTextChar"/>
    <w:rsid w:val="00E06A8C"/>
    <w:rPr>
      <w:rFonts w:ascii="Tahoma" w:hAnsi="Tahoma" w:cs="Tahoma"/>
      <w:sz w:val="16"/>
      <w:szCs w:val="16"/>
    </w:rPr>
  </w:style>
  <w:style w:type="character" w:customStyle="1" w:styleId="BalloonTextChar">
    <w:name w:val="Balloon Text Char"/>
    <w:basedOn w:val="DefaultParagraphFont"/>
    <w:link w:val="BalloonText"/>
    <w:rsid w:val="00E06A8C"/>
    <w:rPr>
      <w:rFonts w:ascii="Tahoma" w:hAnsi="Tahoma" w:cs="Tahoma"/>
      <w:sz w:val="16"/>
      <w:szCs w:val="16"/>
      <w:lang w:val="hr-HR" w:eastAsia="hr-HR"/>
    </w:rPr>
  </w:style>
  <w:style w:type="paragraph" w:customStyle="1" w:styleId="tekst">
    <w:name w:val="tekst"/>
    <w:basedOn w:val="Normal"/>
    <w:rsid w:val="004316C5"/>
    <w:pPr>
      <w:spacing w:before="100" w:beforeAutospacing="1" w:after="100" w:afterAutospacing="1"/>
      <w:jc w:val="both"/>
    </w:pPr>
    <w:rPr>
      <w:color w:val="000000"/>
    </w:rPr>
  </w:style>
  <w:style w:type="paragraph" w:customStyle="1" w:styleId="natjecaj">
    <w:name w:val="natjecaj"/>
    <w:basedOn w:val="Normal"/>
    <w:rsid w:val="004316C5"/>
    <w:pPr>
      <w:spacing w:before="100" w:beforeAutospacing="1" w:after="100" w:afterAutospacing="1"/>
      <w:jc w:val="both"/>
    </w:pPr>
  </w:style>
  <w:style w:type="character" w:customStyle="1" w:styleId="bold1">
    <w:name w:val="bold1"/>
    <w:rsid w:val="004316C5"/>
    <w:rPr>
      <w:b/>
      <w:bCs/>
    </w:rPr>
  </w:style>
  <w:style w:type="paragraph" w:styleId="ListParagraph">
    <w:name w:val="List Paragraph"/>
    <w:basedOn w:val="Normal"/>
    <w:uiPriority w:val="34"/>
    <w:qFormat/>
    <w:rsid w:val="00FB3894"/>
    <w:pPr>
      <w:ind w:left="720"/>
      <w:contextualSpacing/>
    </w:pPr>
  </w:style>
  <w:style w:type="character" w:styleId="Hyperlink">
    <w:name w:val="Hyperlink"/>
    <w:basedOn w:val="DefaultParagraphFont"/>
    <w:uiPriority w:val="99"/>
    <w:rsid w:val="00422C70"/>
    <w:rPr>
      <w:color w:val="0000FF" w:themeColor="hyperlink"/>
      <w:u w:val="single"/>
    </w:rPr>
  </w:style>
  <w:style w:type="character" w:styleId="Strong">
    <w:name w:val="Strong"/>
    <w:basedOn w:val="DefaultParagraphFont"/>
    <w:uiPriority w:val="22"/>
    <w:qFormat/>
    <w:rsid w:val="00EC02BC"/>
    <w:rPr>
      <w:b/>
      <w:bCs/>
    </w:rPr>
  </w:style>
  <w:style w:type="paragraph" w:styleId="PlainText">
    <w:name w:val="Plain Text"/>
    <w:basedOn w:val="Normal"/>
    <w:link w:val="PlainTextChar"/>
    <w:uiPriority w:val="99"/>
    <w:rsid w:val="00A71D2F"/>
    <w:rPr>
      <w:rFonts w:ascii="Courier New" w:hAnsi="Courier New" w:cs="Courier New"/>
      <w:sz w:val="20"/>
      <w:szCs w:val="20"/>
    </w:rPr>
  </w:style>
  <w:style w:type="character" w:customStyle="1" w:styleId="PlainTextChar">
    <w:name w:val="Plain Text Char"/>
    <w:basedOn w:val="DefaultParagraphFont"/>
    <w:link w:val="PlainText"/>
    <w:uiPriority w:val="99"/>
    <w:rsid w:val="00A71D2F"/>
    <w:rPr>
      <w:rFonts w:ascii="Courier New" w:hAnsi="Courier New" w:cs="Courier New"/>
      <w:lang w:val="hr-HR" w:eastAsia="hr-HR"/>
    </w:rPr>
  </w:style>
  <w:style w:type="paragraph" w:customStyle="1" w:styleId="CharChar2">
    <w:name w:val="Char Char2"/>
    <w:basedOn w:val="Normal"/>
    <w:rsid w:val="00725B41"/>
    <w:pPr>
      <w:spacing w:after="160" w:line="240" w:lineRule="exact"/>
    </w:pPr>
    <w:rPr>
      <w:rFonts w:ascii="Tahoma" w:hAnsi="Tahoma" w:cs="Tahoma"/>
      <w:sz w:val="20"/>
      <w:szCs w:val="20"/>
      <w:lang w:val="en-US" w:eastAsia="en-US"/>
    </w:rPr>
  </w:style>
  <w:style w:type="character" w:customStyle="1" w:styleId="CharChar51">
    <w:name w:val="Char Char51"/>
    <w:semiHidden/>
    <w:rsid w:val="00B43C86"/>
    <w:rPr>
      <w:sz w:val="20"/>
      <w:szCs w:val="20"/>
    </w:rPr>
  </w:style>
  <w:style w:type="paragraph" w:styleId="FootnoteText">
    <w:name w:val="footnote text"/>
    <w:basedOn w:val="Normal"/>
    <w:link w:val="FootnoteTextChar"/>
    <w:rsid w:val="00C8570B"/>
    <w:pPr>
      <w:widowControl w:val="0"/>
    </w:pPr>
    <w:rPr>
      <w:rFonts w:ascii="CG Times" w:hAnsi="CG Times" w:cs="CG Times"/>
    </w:rPr>
  </w:style>
  <w:style w:type="character" w:customStyle="1" w:styleId="FootnoteTextChar">
    <w:name w:val="Footnote Text Char"/>
    <w:basedOn w:val="DefaultParagraphFont"/>
    <w:link w:val="FootnoteText"/>
    <w:rsid w:val="00C8570B"/>
    <w:rPr>
      <w:rFonts w:ascii="CG Times" w:hAnsi="CG Times" w:cs="CG Times"/>
      <w:sz w:val="24"/>
      <w:szCs w:val="24"/>
      <w:lang w:val="hr-HR" w:eastAsia="hr-HR"/>
    </w:rPr>
  </w:style>
  <w:style w:type="paragraph" w:customStyle="1" w:styleId="CharChar20">
    <w:name w:val="Char Char2"/>
    <w:basedOn w:val="Normal"/>
    <w:rsid w:val="006D5242"/>
    <w:pPr>
      <w:spacing w:after="160" w:line="240" w:lineRule="exact"/>
    </w:pPr>
    <w:rPr>
      <w:rFonts w:ascii="Tahoma" w:hAnsi="Tahoma" w:cs="Tahoma"/>
      <w:sz w:val="20"/>
      <w:szCs w:val="20"/>
      <w:lang w:val="en-US" w:eastAsia="en-US"/>
    </w:rPr>
  </w:style>
  <w:style w:type="paragraph" w:customStyle="1" w:styleId="CharChar26">
    <w:name w:val="Char Char26"/>
    <w:basedOn w:val="Normal"/>
    <w:rsid w:val="000308BA"/>
    <w:pPr>
      <w:spacing w:after="160" w:line="240" w:lineRule="exact"/>
    </w:pPr>
    <w:rPr>
      <w:rFonts w:ascii="Tahoma" w:hAnsi="Tahoma" w:cs="Tahoma"/>
      <w:sz w:val="20"/>
      <w:szCs w:val="20"/>
      <w:lang w:val="en-US" w:eastAsia="en-US"/>
    </w:rPr>
  </w:style>
  <w:style w:type="paragraph" w:customStyle="1" w:styleId="CharChar21">
    <w:name w:val="Char Char2"/>
    <w:basedOn w:val="Normal"/>
    <w:rsid w:val="00F80D41"/>
    <w:pPr>
      <w:spacing w:after="160" w:line="240" w:lineRule="exact"/>
    </w:pPr>
    <w:rPr>
      <w:rFonts w:ascii="Tahoma" w:hAnsi="Tahoma" w:cs="Tahoma"/>
      <w:sz w:val="20"/>
      <w:szCs w:val="20"/>
      <w:lang w:val="en-US" w:eastAsia="en-US"/>
    </w:rPr>
  </w:style>
  <w:style w:type="paragraph" w:customStyle="1" w:styleId="box8251347">
    <w:name w:val="box_8251347"/>
    <w:basedOn w:val="Normal"/>
    <w:rsid w:val="00707185"/>
    <w:pPr>
      <w:spacing w:before="100" w:beforeAutospacing="1" w:after="225"/>
    </w:pPr>
    <w:rPr>
      <w:rFonts w:eastAsiaTheme="minorHAnsi"/>
    </w:rPr>
  </w:style>
  <w:style w:type="paragraph" w:customStyle="1" w:styleId="box461115">
    <w:name w:val="box_461115"/>
    <w:basedOn w:val="Normal"/>
    <w:rsid w:val="00875469"/>
    <w:pPr>
      <w:spacing w:before="100" w:beforeAutospacing="1" w:after="225"/>
    </w:pPr>
  </w:style>
  <w:style w:type="paragraph" w:styleId="BodyTextIndent2">
    <w:name w:val="Body Text Indent 2"/>
    <w:basedOn w:val="Normal"/>
    <w:link w:val="BodyTextIndent2Char"/>
    <w:rsid w:val="00631595"/>
    <w:pPr>
      <w:spacing w:after="120" w:line="480" w:lineRule="auto"/>
      <w:ind w:left="283"/>
    </w:pPr>
  </w:style>
  <w:style w:type="character" w:customStyle="1" w:styleId="BodyTextIndent2Char">
    <w:name w:val="Body Text Indent 2 Char"/>
    <w:basedOn w:val="DefaultParagraphFont"/>
    <w:link w:val="BodyTextIndent2"/>
    <w:rsid w:val="00631595"/>
    <w:rPr>
      <w:sz w:val="24"/>
      <w:szCs w:val="24"/>
      <w:lang w:val="hr-HR" w:eastAsia="hr-HR"/>
    </w:rPr>
  </w:style>
  <w:style w:type="paragraph" w:customStyle="1" w:styleId="Default">
    <w:name w:val="Default"/>
    <w:rsid w:val="00B100B2"/>
    <w:pPr>
      <w:autoSpaceDE w:val="0"/>
      <w:autoSpaceDN w:val="0"/>
      <w:adjustRightInd w:val="0"/>
    </w:pPr>
    <w:rPr>
      <w:rFonts w:ascii="Arial" w:eastAsia="Calibri" w:hAnsi="Arial" w:cs="Arial"/>
      <w:color w:val="000000"/>
      <w:sz w:val="24"/>
      <w:szCs w:val="24"/>
      <w:lang w:val="hr-HR" w:eastAsia="hr-HR"/>
    </w:rPr>
  </w:style>
  <w:style w:type="character" w:styleId="FollowedHyperlink">
    <w:name w:val="FollowedHyperlink"/>
    <w:basedOn w:val="DefaultParagraphFont"/>
    <w:semiHidden/>
    <w:unhideWhenUsed/>
    <w:rsid w:val="00991A6D"/>
    <w:rPr>
      <w:color w:val="800080" w:themeColor="followedHyperlink"/>
      <w:u w:val="single"/>
    </w:rPr>
  </w:style>
  <w:style w:type="paragraph" w:styleId="NoSpacing">
    <w:name w:val="No Spacing"/>
    <w:uiPriority w:val="1"/>
    <w:qFormat/>
    <w:rsid w:val="000442F2"/>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0925">
      <w:bodyDiv w:val="1"/>
      <w:marLeft w:val="0"/>
      <w:marRight w:val="0"/>
      <w:marTop w:val="0"/>
      <w:marBottom w:val="0"/>
      <w:divBdr>
        <w:top w:val="none" w:sz="0" w:space="0" w:color="auto"/>
        <w:left w:val="none" w:sz="0" w:space="0" w:color="auto"/>
        <w:bottom w:val="none" w:sz="0" w:space="0" w:color="auto"/>
        <w:right w:val="none" w:sz="0" w:space="0" w:color="auto"/>
      </w:divBdr>
    </w:div>
    <w:div w:id="27027671">
      <w:bodyDiv w:val="1"/>
      <w:marLeft w:val="0"/>
      <w:marRight w:val="0"/>
      <w:marTop w:val="0"/>
      <w:marBottom w:val="0"/>
      <w:divBdr>
        <w:top w:val="none" w:sz="0" w:space="0" w:color="auto"/>
        <w:left w:val="none" w:sz="0" w:space="0" w:color="auto"/>
        <w:bottom w:val="none" w:sz="0" w:space="0" w:color="auto"/>
        <w:right w:val="none" w:sz="0" w:space="0" w:color="auto"/>
      </w:divBdr>
    </w:div>
    <w:div w:id="27876935">
      <w:bodyDiv w:val="1"/>
      <w:marLeft w:val="0"/>
      <w:marRight w:val="0"/>
      <w:marTop w:val="0"/>
      <w:marBottom w:val="0"/>
      <w:divBdr>
        <w:top w:val="none" w:sz="0" w:space="0" w:color="auto"/>
        <w:left w:val="none" w:sz="0" w:space="0" w:color="auto"/>
        <w:bottom w:val="none" w:sz="0" w:space="0" w:color="auto"/>
        <w:right w:val="none" w:sz="0" w:space="0" w:color="auto"/>
      </w:divBdr>
    </w:div>
    <w:div w:id="36666248">
      <w:bodyDiv w:val="1"/>
      <w:marLeft w:val="0"/>
      <w:marRight w:val="0"/>
      <w:marTop w:val="0"/>
      <w:marBottom w:val="0"/>
      <w:divBdr>
        <w:top w:val="none" w:sz="0" w:space="0" w:color="auto"/>
        <w:left w:val="none" w:sz="0" w:space="0" w:color="auto"/>
        <w:bottom w:val="none" w:sz="0" w:space="0" w:color="auto"/>
        <w:right w:val="none" w:sz="0" w:space="0" w:color="auto"/>
      </w:divBdr>
    </w:div>
    <w:div w:id="130371540">
      <w:bodyDiv w:val="1"/>
      <w:marLeft w:val="0"/>
      <w:marRight w:val="0"/>
      <w:marTop w:val="0"/>
      <w:marBottom w:val="0"/>
      <w:divBdr>
        <w:top w:val="none" w:sz="0" w:space="0" w:color="auto"/>
        <w:left w:val="none" w:sz="0" w:space="0" w:color="auto"/>
        <w:bottom w:val="none" w:sz="0" w:space="0" w:color="auto"/>
        <w:right w:val="none" w:sz="0" w:space="0" w:color="auto"/>
      </w:divBdr>
    </w:div>
    <w:div w:id="131140093">
      <w:bodyDiv w:val="1"/>
      <w:marLeft w:val="0"/>
      <w:marRight w:val="0"/>
      <w:marTop w:val="0"/>
      <w:marBottom w:val="0"/>
      <w:divBdr>
        <w:top w:val="none" w:sz="0" w:space="0" w:color="auto"/>
        <w:left w:val="none" w:sz="0" w:space="0" w:color="auto"/>
        <w:bottom w:val="none" w:sz="0" w:space="0" w:color="auto"/>
        <w:right w:val="none" w:sz="0" w:space="0" w:color="auto"/>
      </w:divBdr>
    </w:div>
    <w:div w:id="173813628">
      <w:bodyDiv w:val="1"/>
      <w:marLeft w:val="0"/>
      <w:marRight w:val="0"/>
      <w:marTop w:val="0"/>
      <w:marBottom w:val="0"/>
      <w:divBdr>
        <w:top w:val="none" w:sz="0" w:space="0" w:color="auto"/>
        <w:left w:val="none" w:sz="0" w:space="0" w:color="auto"/>
        <w:bottom w:val="none" w:sz="0" w:space="0" w:color="auto"/>
        <w:right w:val="none" w:sz="0" w:space="0" w:color="auto"/>
      </w:divBdr>
    </w:div>
    <w:div w:id="189807430">
      <w:bodyDiv w:val="1"/>
      <w:marLeft w:val="0"/>
      <w:marRight w:val="0"/>
      <w:marTop w:val="0"/>
      <w:marBottom w:val="0"/>
      <w:divBdr>
        <w:top w:val="none" w:sz="0" w:space="0" w:color="auto"/>
        <w:left w:val="none" w:sz="0" w:space="0" w:color="auto"/>
        <w:bottom w:val="none" w:sz="0" w:space="0" w:color="auto"/>
        <w:right w:val="none" w:sz="0" w:space="0" w:color="auto"/>
      </w:divBdr>
    </w:div>
    <w:div w:id="234164108">
      <w:bodyDiv w:val="1"/>
      <w:marLeft w:val="0"/>
      <w:marRight w:val="0"/>
      <w:marTop w:val="0"/>
      <w:marBottom w:val="0"/>
      <w:divBdr>
        <w:top w:val="none" w:sz="0" w:space="0" w:color="auto"/>
        <w:left w:val="none" w:sz="0" w:space="0" w:color="auto"/>
        <w:bottom w:val="none" w:sz="0" w:space="0" w:color="auto"/>
        <w:right w:val="none" w:sz="0" w:space="0" w:color="auto"/>
      </w:divBdr>
    </w:div>
    <w:div w:id="268657747">
      <w:bodyDiv w:val="1"/>
      <w:marLeft w:val="0"/>
      <w:marRight w:val="0"/>
      <w:marTop w:val="0"/>
      <w:marBottom w:val="0"/>
      <w:divBdr>
        <w:top w:val="none" w:sz="0" w:space="0" w:color="auto"/>
        <w:left w:val="none" w:sz="0" w:space="0" w:color="auto"/>
        <w:bottom w:val="none" w:sz="0" w:space="0" w:color="auto"/>
        <w:right w:val="none" w:sz="0" w:space="0" w:color="auto"/>
      </w:divBdr>
    </w:div>
    <w:div w:id="280066424">
      <w:bodyDiv w:val="1"/>
      <w:marLeft w:val="0"/>
      <w:marRight w:val="0"/>
      <w:marTop w:val="0"/>
      <w:marBottom w:val="0"/>
      <w:divBdr>
        <w:top w:val="none" w:sz="0" w:space="0" w:color="auto"/>
        <w:left w:val="none" w:sz="0" w:space="0" w:color="auto"/>
        <w:bottom w:val="none" w:sz="0" w:space="0" w:color="auto"/>
        <w:right w:val="none" w:sz="0" w:space="0" w:color="auto"/>
      </w:divBdr>
    </w:div>
    <w:div w:id="308369647">
      <w:bodyDiv w:val="1"/>
      <w:marLeft w:val="0"/>
      <w:marRight w:val="0"/>
      <w:marTop w:val="0"/>
      <w:marBottom w:val="0"/>
      <w:divBdr>
        <w:top w:val="none" w:sz="0" w:space="0" w:color="auto"/>
        <w:left w:val="none" w:sz="0" w:space="0" w:color="auto"/>
        <w:bottom w:val="none" w:sz="0" w:space="0" w:color="auto"/>
        <w:right w:val="none" w:sz="0" w:space="0" w:color="auto"/>
      </w:divBdr>
      <w:divsChild>
        <w:div w:id="2129690240">
          <w:marLeft w:val="0"/>
          <w:marRight w:val="0"/>
          <w:marTop w:val="0"/>
          <w:marBottom w:val="0"/>
          <w:divBdr>
            <w:top w:val="none" w:sz="0" w:space="0" w:color="auto"/>
            <w:left w:val="none" w:sz="0" w:space="0" w:color="auto"/>
            <w:bottom w:val="none" w:sz="0" w:space="0" w:color="auto"/>
            <w:right w:val="none" w:sz="0" w:space="0" w:color="auto"/>
          </w:divBdr>
          <w:divsChild>
            <w:div w:id="6321718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08874039">
      <w:bodyDiv w:val="1"/>
      <w:marLeft w:val="0"/>
      <w:marRight w:val="0"/>
      <w:marTop w:val="0"/>
      <w:marBottom w:val="0"/>
      <w:divBdr>
        <w:top w:val="none" w:sz="0" w:space="0" w:color="auto"/>
        <w:left w:val="none" w:sz="0" w:space="0" w:color="auto"/>
        <w:bottom w:val="none" w:sz="0" w:space="0" w:color="auto"/>
        <w:right w:val="none" w:sz="0" w:space="0" w:color="auto"/>
      </w:divBdr>
    </w:div>
    <w:div w:id="334116535">
      <w:bodyDiv w:val="1"/>
      <w:marLeft w:val="0"/>
      <w:marRight w:val="0"/>
      <w:marTop w:val="0"/>
      <w:marBottom w:val="0"/>
      <w:divBdr>
        <w:top w:val="none" w:sz="0" w:space="0" w:color="auto"/>
        <w:left w:val="none" w:sz="0" w:space="0" w:color="auto"/>
        <w:bottom w:val="none" w:sz="0" w:space="0" w:color="auto"/>
        <w:right w:val="none" w:sz="0" w:space="0" w:color="auto"/>
      </w:divBdr>
    </w:div>
    <w:div w:id="355273699">
      <w:bodyDiv w:val="1"/>
      <w:marLeft w:val="0"/>
      <w:marRight w:val="0"/>
      <w:marTop w:val="0"/>
      <w:marBottom w:val="0"/>
      <w:divBdr>
        <w:top w:val="none" w:sz="0" w:space="0" w:color="auto"/>
        <w:left w:val="none" w:sz="0" w:space="0" w:color="auto"/>
        <w:bottom w:val="none" w:sz="0" w:space="0" w:color="auto"/>
        <w:right w:val="none" w:sz="0" w:space="0" w:color="auto"/>
      </w:divBdr>
    </w:div>
    <w:div w:id="367876771">
      <w:bodyDiv w:val="1"/>
      <w:marLeft w:val="0"/>
      <w:marRight w:val="0"/>
      <w:marTop w:val="0"/>
      <w:marBottom w:val="0"/>
      <w:divBdr>
        <w:top w:val="none" w:sz="0" w:space="0" w:color="auto"/>
        <w:left w:val="none" w:sz="0" w:space="0" w:color="auto"/>
        <w:bottom w:val="none" w:sz="0" w:space="0" w:color="auto"/>
        <w:right w:val="none" w:sz="0" w:space="0" w:color="auto"/>
      </w:divBdr>
    </w:div>
    <w:div w:id="395594421">
      <w:bodyDiv w:val="1"/>
      <w:marLeft w:val="0"/>
      <w:marRight w:val="0"/>
      <w:marTop w:val="0"/>
      <w:marBottom w:val="0"/>
      <w:divBdr>
        <w:top w:val="none" w:sz="0" w:space="0" w:color="auto"/>
        <w:left w:val="none" w:sz="0" w:space="0" w:color="auto"/>
        <w:bottom w:val="none" w:sz="0" w:space="0" w:color="auto"/>
        <w:right w:val="none" w:sz="0" w:space="0" w:color="auto"/>
      </w:divBdr>
    </w:div>
    <w:div w:id="407458362">
      <w:bodyDiv w:val="1"/>
      <w:marLeft w:val="0"/>
      <w:marRight w:val="0"/>
      <w:marTop w:val="0"/>
      <w:marBottom w:val="0"/>
      <w:divBdr>
        <w:top w:val="none" w:sz="0" w:space="0" w:color="auto"/>
        <w:left w:val="none" w:sz="0" w:space="0" w:color="auto"/>
        <w:bottom w:val="none" w:sz="0" w:space="0" w:color="auto"/>
        <w:right w:val="none" w:sz="0" w:space="0" w:color="auto"/>
      </w:divBdr>
    </w:div>
    <w:div w:id="412702325">
      <w:bodyDiv w:val="1"/>
      <w:marLeft w:val="0"/>
      <w:marRight w:val="0"/>
      <w:marTop w:val="0"/>
      <w:marBottom w:val="0"/>
      <w:divBdr>
        <w:top w:val="none" w:sz="0" w:space="0" w:color="auto"/>
        <w:left w:val="none" w:sz="0" w:space="0" w:color="auto"/>
        <w:bottom w:val="none" w:sz="0" w:space="0" w:color="auto"/>
        <w:right w:val="none" w:sz="0" w:space="0" w:color="auto"/>
      </w:divBdr>
    </w:div>
    <w:div w:id="444929501">
      <w:bodyDiv w:val="1"/>
      <w:marLeft w:val="0"/>
      <w:marRight w:val="0"/>
      <w:marTop w:val="0"/>
      <w:marBottom w:val="0"/>
      <w:divBdr>
        <w:top w:val="none" w:sz="0" w:space="0" w:color="auto"/>
        <w:left w:val="none" w:sz="0" w:space="0" w:color="auto"/>
        <w:bottom w:val="none" w:sz="0" w:space="0" w:color="auto"/>
        <w:right w:val="none" w:sz="0" w:space="0" w:color="auto"/>
      </w:divBdr>
      <w:divsChild>
        <w:div w:id="662900474">
          <w:marLeft w:val="0"/>
          <w:marRight w:val="0"/>
          <w:marTop w:val="0"/>
          <w:marBottom w:val="0"/>
          <w:divBdr>
            <w:top w:val="none" w:sz="0" w:space="0" w:color="auto"/>
            <w:left w:val="none" w:sz="0" w:space="0" w:color="auto"/>
            <w:bottom w:val="none" w:sz="0" w:space="0" w:color="auto"/>
            <w:right w:val="none" w:sz="0" w:space="0" w:color="auto"/>
          </w:divBdr>
          <w:divsChild>
            <w:div w:id="105278573">
              <w:marLeft w:val="0"/>
              <w:marRight w:val="0"/>
              <w:marTop w:val="0"/>
              <w:marBottom w:val="0"/>
              <w:divBdr>
                <w:top w:val="none" w:sz="0" w:space="0" w:color="auto"/>
                <w:left w:val="none" w:sz="0" w:space="0" w:color="auto"/>
                <w:bottom w:val="none" w:sz="0" w:space="0" w:color="auto"/>
                <w:right w:val="none" w:sz="0" w:space="0" w:color="auto"/>
              </w:divBdr>
              <w:divsChild>
                <w:div w:id="499463869">
                  <w:marLeft w:val="0"/>
                  <w:marRight w:val="0"/>
                  <w:marTop w:val="0"/>
                  <w:marBottom w:val="0"/>
                  <w:divBdr>
                    <w:top w:val="none" w:sz="0" w:space="0" w:color="auto"/>
                    <w:left w:val="none" w:sz="0" w:space="0" w:color="auto"/>
                    <w:bottom w:val="none" w:sz="0" w:space="0" w:color="auto"/>
                    <w:right w:val="none" w:sz="0" w:space="0" w:color="auto"/>
                  </w:divBdr>
                  <w:divsChild>
                    <w:div w:id="1371763227">
                      <w:marLeft w:val="0"/>
                      <w:marRight w:val="0"/>
                      <w:marTop w:val="0"/>
                      <w:marBottom w:val="0"/>
                      <w:divBdr>
                        <w:top w:val="none" w:sz="0" w:space="0" w:color="auto"/>
                        <w:left w:val="none" w:sz="0" w:space="0" w:color="auto"/>
                        <w:bottom w:val="none" w:sz="0" w:space="0" w:color="auto"/>
                        <w:right w:val="none" w:sz="0" w:space="0" w:color="auto"/>
                      </w:divBdr>
                      <w:divsChild>
                        <w:div w:id="1647390445">
                          <w:marLeft w:val="0"/>
                          <w:marRight w:val="0"/>
                          <w:marTop w:val="0"/>
                          <w:marBottom w:val="0"/>
                          <w:divBdr>
                            <w:top w:val="none" w:sz="0" w:space="0" w:color="auto"/>
                            <w:left w:val="none" w:sz="0" w:space="0" w:color="auto"/>
                            <w:bottom w:val="none" w:sz="0" w:space="0" w:color="auto"/>
                            <w:right w:val="none" w:sz="0" w:space="0" w:color="auto"/>
                          </w:divBdr>
                          <w:divsChild>
                            <w:div w:id="1073041770">
                              <w:marLeft w:val="0"/>
                              <w:marRight w:val="1500"/>
                              <w:marTop w:val="100"/>
                              <w:marBottom w:val="100"/>
                              <w:divBdr>
                                <w:top w:val="none" w:sz="0" w:space="0" w:color="auto"/>
                                <w:left w:val="none" w:sz="0" w:space="0" w:color="auto"/>
                                <w:bottom w:val="none" w:sz="0" w:space="0" w:color="auto"/>
                                <w:right w:val="none" w:sz="0" w:space="0" w:color="auto"/>
                              </w:divBdr>
                              <w:divsChild>
                                <w:div w:id="1866670150">
                                  <w:marLeft w:val="0"/>
                                  <w:marRight w:val="0"/>
                                  <w:marTop w:val="300"/>
                                  <w:marBottom w:val="450"/>
                                  <w:divBdr>
                                    <w:top w:val="none" w:sz="0" w:space="0" w:color="auto"/>
                                    <w:left w:val="none" w:sz="0" w:space="0" w:color="auto"/>
                                    <w:bottom w:val="none" w:sz="0" w:space="0" w:color="auto"/>
                                    <w:right w:val="none" w:sz="0" w:space="0" w:color="auto"/>
                                  </w:divBdr>
                                  <w:divsChild>
                                    <w:div w:id="582688039">
                                      <w:marLeft w:val="0"/>
                                      <w:marRight w:val="0"/>
                                      <w:marTop w:val="0"/>
                                      <w:marBottom w:val="0"/>
                                      <w:divBdr>
                                        <w:top w:val="none" w:sz="0" w:space="0" w:color="auto"/>
                                        <w:left w:val="none" w:sz="0" w:space="0" w:color="auto"/>
                                        <w:bottom w:val="none" w:sz="0" w:space="0" w:color="auto"/>
                                        <w:right w:val="none" w:sz="0" w:space="0" w:color="auto"/>
                                      </w:divBdr>
                                      <w:divsChild>
                                        <w:div w:id="7553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43959">
      <w:bodyDiv w:val="1"/>
      <w:marLeft w:val="0"/>
      <w:marRight w:val="0"/>
      <w:marTop w:val="0"/>
      <w:marBottom w:val="0"/>
      <w:divBdr>
        <w:top w:val="none" w:sz="0" w:space="0" w:color="auto"/>
        <w:left w:val="none" w:sz="0" w:space="0" w:color="auto"/>
        <w:bottom w:val="none" w:sz="0" w:space="0" w:color="auto"/>
        <w:right w:val="none" w:sz="0" w:space="0" w:color="auto"/>
      </w:divBdr>
    </w:div>
    <w:div w:id="501161329">
      <w:bodyDiv w:val="1"/>
      <w:marLeft w:val="0"/>
      <w:marRight w:val="0"/>
      <w:marTop w:val="0"/>
      <w:marBottom w:val="0"/>
      <w:divBdr>
        <w:top w:val="none" w:sz="0" w:space="0" w:color="auto"/>
        <w:left w:val="none" w:sz="0" w:space="0" w:color="auto"/>
        <w:bottom w:val="none" w:sz="0" w:space="0" w:color="auto"/>
        <w:right w:val="none" w:sz="0" w:space="0" w:color="auto"/>
      </w:divBdr>
    </w:div>
    <w:div w:id="513611037">
      <w:bodyDiv w:val="1"/>
      <w:marLeft w:val="0"/>
      <w:marRight w:val="0"/>
      <w:marTop w:val="0"/>
      <w:marBottom w:val="0"/>
      <w:divBdr>
        <w:top w:val="none" w:sz="0" w:space="0" w:color="auto"/>
        <w:left w:val="none" w:sz="0" w:space="0" w:color="auto"/>
        <w:bottom w:val="none" w:sz="0" w:space="0" w:color="auto"/>
        <w:right w:val="none" w:sz="0" w:space="0" w:color="auto"/>
      </w:divBdr>
    </w:div>
    <w:div w:id="567307728">
      <w:bodyDiv w:val="1"/>
      <w:marLeft w:val="0"/>
      <w:marRight w:val="0"/>
      <w:marTop w:val="0"/>
      <w:marBottom w:val="0"/>
      <w:divBdr>
        <w:top w:val="none" w:sz="0" w:space="0" w:color="auto"/>
        <w:left w:val="none" w:sz="0" w:space="0" w:color="auto"/>
        <w:bottom w:val="none" w:sz="0" w:space="0" w:color="auto"/>
        <w:right w:val="none" w:sz="0" w:space="0" w:color="auto"/>
      </w:divBdr>
    </w:div>
    <w:div w:id="620645696">
      <w:bodyDiv w:val="1"/>
      <w:marLeft w:val="0"/>
      <w:marRight w:val="0"/>
      <w:marTop w:val="0"/>
      <w:marBottom w:val="0"/>
      <w:divBdr>
        <w:top w:val="none" w:sz="0" w:space="0" w:color="auto"/>
        <w:left w:val="none" w:sz="0" w:space="0" w:color="auto"/>
        <w:bottom w:val="none" w:sz="0" w:space="0" w:color="auto"/>
        <w:right w:val="none" w:sz="0" w:space="0" w:color="auto"/>
      </w:divBdr>
    </w:div>
    <w:div w:id="688722025">
      <w:bodyDiv w:val="1"/>
      <w:marLeft w:val="0"/>
      <w:marRight w:val="0"/>
      <w:marTop w:val="0"/>
      <w:marBottom w:val="0"/>
      <w:divBdr>
        <w:top w:val="none" w:sz="0" w:space="0" w:color="auto"/>
        <w:left w:val="none" w:sz="0" w:space="0" w:color="auto"/>
        <w:bottom w:val="none" w:sz="0" w:space="0" w:color="auto"/>
        <w:right w:val="none" w:sz="0" w:space="0" w:color="auto"/>
      </w:divBdr>
    </w:div>
    <w:div w:id="815418283">
      <w:bodyDiv w:val="1"/>
      <w:marLeft w:val="0"/>
      <w:marRight w:val="0"/>
      <w:marTop w:val="0"/>
      <w:marBottom w:val="0"/>
      <w:divBdr>
        <w:top w:val="none" w:sz="0" w:space="0" w:color="auto"/>
        <w:left w:val="none" w:sz="0" w:space="0" w:color="auto"/>
        <w:bottom w:val="none" w:sz="0" w:space="0" w:color="auto"/>
        <w:right w:val="none" w:sz="0" w:space="0" w:color="auto"/>
      </w:divBdr>
    </w:div>
    <w:div w:id="846478757">
      <w:bodyDiv w:val="1"/>
      <w:marLeft w:val="0"/>
      <w:marRight w:val="0"/>
      <w:marTop w:val="0"/>
      <w:marBottom w:val="0"/>
      <w:divBdr>
        <w:top w:val="none" w:sz="0" w:space="0" w:color="auto"/>
        <w:left w:val="none" w:sz="0" w:space="0" w:color="auto"/>
        <w:bottom w:val="none" w:sz="0" w:space="0" w:color="auto"/>
        <w:right w:val="none" w:sz="0" w:space="0" w:color="auto"/>
      </w:divBdr>
    </w:div>
    <w:div w:id="888148778">
      <w:bodyDiv w:val="1"/>
      <w:marLeft w:val="0"/>
      <w:marRight w:val="0"/>
      <w:marTop w:val="0"/>
      <w:marBottom w:val="0"/>
      <w:divBdr>
        <w:top w:val="none" w:sz="0" w:space="0" w:color="auto"/>
        <w:left w:val="none" w:sz="0" w:space="0" w:color="auto"/>
        <w:bottom w:val="none" w:sz="0" w:space="0" w:color="auto"/>
        <w:right w:val="none" w:sz="0" w:space="0" w:color="auto"/>
      </w:divBdr>
    </w:div>
    <w:div w:id="889149759">
      <w:bodyDiv w:val="1"/>
      <w:marLeft w:val="0"/>
      <w:marRight w:val="0"/>
      <w:marTop w:val="0"/>
      <w:marBottom w:val="0"/>
      <w:divBdr>
        <w:top w:val="none" w:sz="0" w:space="0" w:color="auto"/>
        <w:left w:val="none" w:sz="0" w:space="0" w:color="auto"/>
        <w:bottom w:val="none" w:sz="0" w:space="0" w:color="auto"/>
        <w:right w:val="none" w:sz="0" w:space="0" w:color="auto"/>
      </w:divBdr>
    </w:div>
    <w:div w:id="896207030">
      <w:bodyDiv w:val="1"/>
      <w:marLeft w:val="0"/>
      <w:marRight w:val="0"/>
      <w:marTop w:val="0"/>
      <w:marBottom w:val="0"/>
      <w:divBdr>
        <w:top w:val="none" w:sz="0" w:space="0" w:color="auto"/>
        <w:left w:val="none" w:sz="0" w:space="0" w:color="auto"/>
        <w:bottom w:val="none" w:sz="0" w:space="0" w:color="auto"/>
        <w:right w:val="none" w:sz="0" w:space="0" w:color="auto"/>
      </w:divBdr>
    </w:div>
    <w:div w:id="896864432">
      <w:bodyDiv w:val="1"/>
      <w:marLeft w:val="0"/>
      <w:marRight w:val="0"/>
      <w:marTop w:val="0"/>
      <w:marBottom w:val="0"/>
      <w:divBdr>
        <w:top w:val="none" w:sz="0" w:space="0" w:color="auto"/>
        <w:left w:val="none" w:sz="0" w:space="0" w:color="auto"/>
        <w:bottom w:val="none" w:sz="0" w:space="0" w:color="auto"/>
        <w:right w:val="none" w:sz="0" w:space="0" w:color="auto"/>
      </w:divBdr>
    </w:div>
    <w:div w:id="921177555">
      <w:bodyDiv w:val="1"/>
      <w:marLeft w:val="0"/>
      <w:marRight w:val="0"/>
      <w:marTop w:val="0"/>
      <w:marBottom w:val="0"/>
      <w:divBdr>
        <w:top w:val="none" w:sz="0" w:space="0" w:color="auto"/>
        <w:left w:val="none" w:sz="0" w:space="0" w:color="auto"/>
        <w:bottom w:val="none" w:sz="0" w:space="0" w:color="auto"/>
        <w:right w:val="none" w:sz="0" w:space="0" w:color="auto"/>
      </w:divBdr>
    </w:div>
    <w:div w:id="921721799">
      <w:bodyDiv w:val="1"/>
      <w:marLeft w:val="0"/>
      <w:marRight w:val="0"/>
      <w:marTop w:val="0"/>
      <w:marBottom w:val="0"/>
      <w:divBdr>
        <w:top w:val="none" w:sz="0" w:space="0" w:color="auto"/>
        <w:left w:val="none" w:sz="0" w:space="0" w:color="auto"/>
        <w:bottom w:val="none" w:sz="0" w:space="0" w:color="auto"/>
        <w:right w:val="none" w:sz="0" w:space="0" w:color="auto"/>
      </w:divBdr>
    </w:div>
    <w:div w:id="922568477">
      <w:bodyDiv w:val="1"/>
      <w:marLeft w:val="0"/>
      <w:marRight w:val="0"/>
      <w:marTop w:val="0"/>
      <w:marBottom w:val="0"/>
      <w:divBdr>
        <w:top w:val="none" w:sz="0" w:space="0" w:color="auto"/>
        <w:left w:val="none" w:sz="0" w:space="0" w:color="auto"/>
        <w:bottom w:val="none" w:sz="0" w:space="0" w:color="auto"/>
        <w:right w:val="none" w:sz="0" w:space="0" w:color="auto"/>
      </w:divBdr>
    </w:div>
    <w:div w:id="971716720">
      <w:bodyDiv w:val="1"/>
      <w:marLeft w:val="0"/>
      <w:marRight w:val="0"/>
      <w:marTop w:val="0"/>
      <w:marBottom w:val="0"/>
      <w:divBdr>
        <w:top w:val="none" w:sz="0" w:space="0" w:color="auto"/>
        <w:left w:val="none" w:sz="0" w:space="0" w:color="auto"/>
        <w:bottom w:val="none" w:sz="0" w:space="0" w:color="auto"/>
        <w:right w:val="none" w:sz="0" w:space="0" w:color="auto"/>
      </w:divBdr>
    </w:div>
    <w:div w:id="989872004">
      <w:bodyDiv w:val="1"/>
      <w:marLeft w:val="0"/>
      <w:marRight w:val="0"/>
      <w:marTop w:val="0"/>
      <w:marBottom w:val="0"/>
      <w:divBdr>
        <w:top w:val="none" w:sz="0" w:space="0" w:color="auto"/>
        <w:left w:val="none" w:sz="0" w:space="0" w:color="auto"/>
        <w:bottom w:val="none" w:sz="0" w:space="0" w:color="auto"/>
        <w:right w:val="none" w:sz="0" w:space="0" w:color="auto"/>
      </w:divBdr>
    </w:div>
    <w:div w:id="1032342843">
      <w:bodyDiv w:val="1"/>
      <w:marLeft w:val="0"/>
      <w:marRight w:val="0"/>
      <w:marTop w:val="0"/>
      <w:marBottom w:val="0"/>
      <w:divBdr>
        <w:top w:val="none" w:sz="0" w:space="0" w:color="auto"/>
        <w:left w:val="none" w:sz="0" w:space="0" w:color="auto"/>
        <w:bottom w:val="none" w:sz="0" w:space="0" w:color="auto"/>
        <w:right w:val="none" w:sz="0" w:space="0" w:color="auto"/>
      </w:divBdr>
    </w:div>
    <w:div w:id="1034311423">
      <w:bodyDiv w:val="1"/>
      <w:marLeft w:val="0"/>
      <w:marRight w:val="0"/>
      <w:marTop w:val="0"/>
      <w:marBottom w:val="0"/>
      <w:divBdr>
        <w:top w:val="none" w:sz="0" w:space="0" w:color="auto"/>
        <w:left w:val="none" w:sz="0" w:space="0" w:color="auto"/>
        <w:bottom w:val="none" w:sz="0" w:space="0" w:color="auto"/>
        <w:right w:val="none" w:sz="0" w:space="0" w:color="auto"/>
      </w:divBdr>
    </w:div>
    <w:div w:id="1116950418">
      <w:bodyDiv w:val="1"/>
      <w:marLeft w:val="0"/>
      <w:marRight w:val="0"/>
      <w:marTop w:val="0"/>
      <w:marBottom w:val="0"/>
      <w:divBdr>
        <w:top w:val="none" w:sz="0" w:space="0" w:color="auto"/>
        <w:left w:val="none" w:sz="0" w:space="0" w:color="auto"/>
        <w:bottom w:val="none" w:sz="0" w:space="0" w:color="auto"/>
        <w:right w:val="none" w:sz="0" w:space="0" w:color="auto"/>
      </w:divBdr>
    </w:div>
    <w:div w:id="1139834414">
      <w:bodyDiv w:val="1"/>
      <w:marLeft w:val="0"/>
      <w:marRight w:val="0"/>
      <w:marTop w:val="0"/>
      <w:marBottom w:val="0"/>
      <w:divBdr>
        <w:top w:val="none" w:sz="0" w:space="0" w:color="auto"/>
        <w:left w:val="none" w:sz="0" w:space="0" w:color="auto"/>
        <w:bottom w:val="none" w:sz="0" w:space="0" w:color="auto"/>
        <w:right w:val="none" w:sz="0" w:space="0" w:color="auto"/>
      </w:divBdr>
    </w:div>
    <w:div w:id="1161774647">
      <w:bodyDiv w:val="1"/>
      <w:marLeft w:val="0"/>
      <w:marRight w:val="0"/>
      <w:marTop w:val="0"/>
      <w:marBottom w:val="0"/>
      <w:divBdr>
        <w:top w:val="none" w:sz="0" w:space="0" w:color="auto"/>
        <w:left w:val="none" w:sz="0" w:space="0" w:color="auto"/>
        <w:bottom w:val="none" w:sz="0" w:space="0" w:color="auto"/>
        <w:right w:val="none" w:sz="0" w:space="0" w:color="auto"/>
      </w:divBdr>
    </w:div>
    <w:div w:id="1194415562">
      <w:bodyDiv w:val="1"/>
      <w:marLeft w:val="0"/>
      <w:marRight w:val="0"/>
      <w:marTop w:val="0"/>
      <w:marBottom w:val="0"/>
      <w:divBdr>
        <w:top w:val="none" w:sz="0" w:space="0" w:color="auto"/>
        <w:left w:val="none" w:sz="0" w:space="0" w:color="auto"/>
        <w:bottom w:val="none" w:sz="0" w:space="0" w:color="auto"/>
        <w:right w:val="none" w:sz="0" w:space="0" w:color="auto"/>
      </w:divBdr>
    </w:div>
    <w:div w:id="1222058717">
      <w:bodyDiv w:val="1"/>
      <w:marLeft w:val="0"/>
      <w:marRight w:val="0"/>
      <w:marTop w:val="0"/>
      <w:marBottom w:val="0"/>
      <w:divBdr>
        <w:top w:val="none" w:sz="0" w:space="0" w:color="auto"/>
        <w:left w:val="none" w:sz="0" w:space="0" w:color="auto"/>
        <w:bottom w:val="none" w:sz="0" w:space="0" w:color="auto"/>
        <w:right w:val="none" w:sz="0" w:space="0" w:color="auto"/>
      </w:divBdr>
    </w:div>
    <w:div w:id="1241715564">
      <w:bodyDiv w:val="1"/>
      <w:marLeft w:val="0"/>
      <w:marRight w:val="0"/>
      <w:marTop w:val="0"/>
      <w:marBottom w:val="0"/>
      <w:divBdr>
        <w:top w:val="none" w:sz="0" w:space="0" w:color="auto"/>
        <w:left w:val="none" w:sz="0" w:space="0" w:color="auto"/>
        <w:bottom w:val="none" w:sz="0" w:space="0" w:color="auto"/>
        <w:right w:val="none" w:sz="0" w:space="0" w:color="auto"/>
      </w:divBdr>
    </w:div>
    <w:div w:id="1259634524">
      <w:bodyDiv w:val="1"/>
      <w:marLeft w:val="0"/>
      <w:marRight w:val="0"/>
      <w:marTop w:val="0"/>
      <w:marBottom w:val="0"/>
      <w:divBdr>
        <w:top w:val="none" w:sz="0" w:space="0" w:color="auto"/>
        <w:left w:val="none" w:sz="0" w:space="0" w:color="auto"/>
        <w:bottom w:val="none" w:sz="0" w:space="0" w:color="auto"/>
        <w:right w:val="none" w:sz="0" w:space="0" w:color="auto"/>
      </w:divBdr>
    </w:div>
    <w:div w:id="1260606710">
      <w:bodyDiv w:val="1"/>
      <w:marLeft w:val="0"/>
      <w:marRight w:val="0"/>
      <w:marTop w:val="0"/>
      <w:marBottom w:val="0"/>
      <w:divBdr>
        <w:top w:val="none" w:sz="0" w:space="0" w:color="auto"/>
        <w:left w:val="none" w:sz="0" w:space="0" w:color="auto"/>
        <w:bottom w:val="none" w:sz="0" w:space="0" w:color="auto"/>
        <w:right w:val="none" w:sz="0" w:space="0" w:color="auto"/>
      </w:divBdr>
    </w:div>
    <w:div w:id="1304236133">
      <w:bodyDiv w:val="1"/>
      <w:marLeft w:val="0"/>
      <w:marRight w:val="0"/>
      <w:marTop w:val="0"/>
      <w:marBottom w:val="0"/>
      <w:divBdr>
        <w:top w:val="none" w:sz="0" w:space="0" w:color="auto"/>
        <w:left w:val="none" w:sz="0" w:space="0" w:color="auto"/>
        <w:bottom w:val="none" w:sz="0" w:space="0" w:color="auto"/>
        <w:right w:val="none" w:sz="0" w:space="0" w:color="auto"/>
      </w:divBdr>
    </w:div>
    <w:div w:id="1413509827">
      <w:bodyDiv w:val="1"/>
      <w:marLeft w:val="0"/>
      <w:marRight w:val="0"/>
      <w:marTop w:val="0"/>
      <w:marBottom w:val="0"/>
      <w:divBdr>
        <w:top w:val="none" w:sz="0" w:space="0" w:color="auto"/>
        <w:left w:val="none" w:sz="0" w:space="0" w:color="auto"/>
        <w:bottom w:val="none" w:sz="0" w:space="0" w:color="auto"/>
        <w:right w:val="none" w:sz="0" w:space="0" w:color="auto"/>
      </w:divBdr>
    </w:div>
    <w:div w:id="1450464767">
      <w:bodyDiv w:val="1"/>
      <w:marLeft w:val="0"/>
      <w:marRight w:val="0"/>
      <w:marTop w:val="0"/>
      <w:marBottom w:val="0"/>
      <w:divBdr>
        <w:top w:val="none" w:sz="0" w:space="0" w:color="auto"/>
        <w:left w:val="none" w:sz="0" w:space="0" w:color="auto"/>
        <w:bottom w:val="none" w:sz="0" w:space="0" w:color="auto"/>
        <w:right w:val="none" w:sz="0" w:space="0" w:color="auto"/>
      </w:divBdr>
    </w:div>
    <w:div w:id="1497308481">
      <w:bodyDiv w:val="1"/>
      <w:marLeft w:val="0"/>
      <w:marRight w:val="0"/>
      <w:marTop w:val="0"/>
      <w:marBottom w:val="0"/>
      <w:divBdr>
        <w:top w:val="none" w:sz="0" w:space="0" w:color="auto"/>
        <w:left w:val="none" w:sz="0" w:space="0" w:color="auto"/>
        <w:bottom w:val="none" w:sz="0" w:space="0" w:color="auto"/>
        <w:right w:val="none" w:sz="0" w:space="0" w:color="auto"/>
      </w:divBdr>
    </w:div>
    <w:div w:id="1499275354">
      <w:bodyDiv w:val="1"/>
      <w:marLeft w:val="0"/>
      <w:marRight w:val="0"/>
      <w:marTop w:val="0"/>
      <w:marBottom w:val="0"/>
      <w:divBdr>
        <w:top w:val="none" w:sz="0" w:space="0" w:color="auto"/>
        <w:left w:val="none" w:sz="0" w:space="0" w:color="auto"/>
        <w:bottom w:val="none" w:sz="0" w:space="0" w:color="auto"/>
        <w:right w:val="none" w:sz="0" w:space="0" w:color="auto"/>
      </w:divBdr>
    </w:div>
    <w:div w:id="1563373191">
      <w:bodyDiv w:val="1"/>
      <w:marLeft w:val="0"/>
      <w:marRight w:val="0"/>
      <w:marTop w:val="0"/>
      <w:marBottom w:val="0"/>
      <w:divBdr>
        <w:top w:val="none" w:sz="0" w:space="0" w:color="auto"/>
        <w:left w:val="none" w:sz="0" w:space="0" w:color="auto"/>
        <w:bottom w:val="none" w:sz="0" w:space="0" w:color="auto"/>
        <w:right w:val="none" w:sz="0" w:space="0" w:color="auto"/>
      </w:divBdr>
    </w:div>
    <w:div w:id="1567032213">
      <w:bodyDiv w:val="1"/>
      <w:marLeft w:val="0"/>
      <w:marRight w:val="0"/>
      <w:marTop w:val="0"/>
      <w:marBottom w:val="0"/>
      <w:divBdr>
        <w:top w:val="none" w:sz="0" w:space="0" w:color="auto"/>
        <w:left w:val="none" w:sz="0" w:space="0" w:color="auto"/>
        <w:bottom w:val="none" w:sz="0" w:space="0" w:color="auto"/>
        <w:right w:val="none" w:sz="0" w:space="0" w:color="auto"/>
      </w:divBdr>
    </w:div>
    <w:div w:id="1573151634">
      <w:bodyDiv w:val="1"/>
      <w:marLeft w:val="0"/>
      <w:marRight w:val="0"/>
      <w:marTop w:val="0"/>
      <w:marBottom w:val="0"/>
      <w:divBdr>
        <w:top w:val="none" w:sz="0" w:space="0" w:color="auto"/>
        <w:left w:val="none" w:sz="0" w:space="0" w:color="auto"/>
        <w:bottom w:val="none" w:sz="0" w:space="0" w:color="auto"/>
        <w:right w:val="none" w:sz="0" w:space="0" w:color="auto"/>
      </w:divBdr>
    </w:div>
    <w:div w:id="1620645581">
      <w:bodyDiv w:val="1"/>
      <w:marLeft w:val="0"/>
      <w:marRight w:val="0"/>
      <w:marTop w:val="0"/>
      <w:marBottom w:val="0"/>
      <w:divBdr>
        <w:top w:val="none" w:sz="0" w:space="0" w:color="auto"/>
        <w:left w:val="none" w:sz="0" w:space="0" w:color="auto"/>
        <w:bottom w:val="none" w:sz="0" w:space="0" w:color="auto"/>
        <w:right w:val="none" w:sz="0" w:space="0" w:color="auto"/>
      </w:divBdr>
    </w:div>
    <w:div w:id="1660187474">
      <w:bodyDiv w:val="1"/>
      <w:marLeft w:val="0"/>
      <w:marRight w:val="0"/>
      <w:marTop w:val="0"/>
      <w:marBottom w:val="0"/>
      <w:divBdr>
        <w:top w:val="none" w:sz="0" w:space="0" w:color="auto"/>
        <w:left w:val="none" w:sz="0" w:space="0" w:color="auto"/>
        <w:bottom w:val="none" w:sz="0" w:space="0" w:color="auto"/>
        <w:right w:val="none" w:sz="0" w:space="0" w:color="auto"/>
      </w:divBdr>
    </w:div>
    <w:div w:id="1732120765">
      <w:bodyDiv w:val="1"/>
      <w:marLeft w:val="0"/>
      <w:marRight w:val="0"/>
      <w:marTop w:val="0"/>
      <w:marBottom w:val="0"/>
      <w:divBdr>
        <w:top w:val="none" w:sz="0" w:space="0" w:color="auto"/>
        <w:left w:val="none" w:sz="0" w:space="0" w:color="auto"/>
        <w:bottom w:val="none" w:sz="0" w:space="0" w:color="auto"/>
        <w:right w:val="none" w:sz="0" w:space="0" w:color="auto"/>
      </w:divBdr>
    </w:div>
    <w:div w:id="1756900841">
      <w:bodyDiv w:val="1"/>
      <w:marLeft w:val="0"/>
      <w:marRight w:val="0"/>
      <w:marTop w:val="0"/>
      <w:marBottom w:val="0"/>
      <w:divBdr>
        <w:top w:val="none" w:sz="0" w:space="0" w:color="auto"/>
        <w:left w:val="none" w:sz="0" w:space="0" w:color="auto"/>
        <w:bottom w:val="none" w:sz="0" w:space="0" w:color="auto"/>
        <w:right w:val="none" w:sz="0" w:space="0" w:color="auto"/>
      </w:divBdr>
    </w:div>
    <w:div w:id="1762142253">
      <w:bodyDiv w:val="1"/>
      <w:marLeft w:val="0"/>
      <w:marRight w:val="0"/>
      <w:marTop w:val="0"/>
      <w:marBottom w:val="0"/>
      <w:divBdr>
        <w:top w:val="none" w:sz="0" w:space="0" w:color="auto"/>
        <w:left w:val="none" w:sz="0" w:space="0" w:color="auto"/>
        <w:bottom w:val="none" w:sz="0" w:space="0" w:color="auto"/>
        <w:right w:val="none" w:sz="0" w:space="0" w:color="auto"/>
      </w:divBdr>
    </w:div>
    <w:div w:id="1804419804">
      <w:bodyDiv w:val="1"/>
      <w:marLeft w:val="0"/>
      <w:marRight w:val="0"/>
      <w:marTop w:val="0"/>
      <w:marBottom w:val="0"/>
      <w:divBdr>
        <w:top w:val="none" w:sz="0" w:space="0" w:color="auto"/>
        <w:left w:val="none" w:sz="0" w:space="0" w:color="auto"/>
        <w:bottom w:val="none" w:sz="0" w:space="0" w:color="auto"/>
        <w:right w:val="none" w:sz="0" w:space="0" w:color="auto"/>
      </w:divBdr>
    </w:div>
    <w:div w:id="1821732645">
      <w:bodyDiv w:val="1"/>
      <w:marLeft w:val="0"/>
      <w:marRight w:val="0"/>
      <w:marTop w:val="0"/>
      <w:marBottom w:val="0"/>
      <w:divBdr>
        <w:top w:val="none" w:sz="0" w:space="0" w:color="auto"/>
        <w:left w:val="none" w:sz="0" w:space="0" w:color="auto"/>
        <w:bottom w:val="none" w:sz="0" w:space="0" w:color="auto"/>
        <w:right w:val="none" w:sz="0" w:space="0" w:color="auto"/>
      </w:divBdr>
    </w:div>
    <w:div w:id="1828008792">
      <w:bodyDiv w:val="1"/>
      <w:marLeft w:val="0"/>
      <w:marRight w:val="0"/>
      <w:marTop w:val="0"/>
      <w:marBottom w:val="0"/>
      <w:divBdr>
        <w:top w:val="none" w:sz="0" w:space="0" w:color="auto"/>
        <w:left w:val="none" w:sz="0" w:space="0" w:color="auto"/>
        <w:bottom w:val="none" w:sz="0" w:space="0" w:color="auto"/>
        <w:right w:val="none" w:sz="0" w:space="0" w:color="auto"/>
      </w:divBdr>
    </w:div>
    <w:div w:id="1858151117">
      <w:bodyDiv w:val="1"/>
      <w:marLeft w:val="0"/>
      <w:marRight w:val="0"/>
      <w:marTop w:val="0"/>
      <w:marBottom w:val="0"/>
      <w:divBdr>
        <w:top w:val="none" w:sz="0" w:space="0" w:color="auto"/>
        <w:left w:val="none" w:sz="0" w:space="0" w:color="auto"/>
        <w:bottom w:val="none" w:sz="0" w:space="0" w:color="auto"/>
        <w:right w:val="none" w:sz="0" w:space="0" w:color="auto"/>
      </w:divBdr>
    </w:div>
    <w:div w:id="1859460938">
      <w:bodyDiv w:val="1"/>
      <w:marLeft w:val="0"/>
      <w:marRight w:val="0"/>
      <w:marTop w:val="0"/>
      <w:marBottom w:val="0"/>
      <w:divBdr>
        <w:top w:val="none" w:sz="0" w:space="0" w:color="auto"/>
        <w:left w:val="none" w:sz="0" w:space="0" w:color="auto"/>
        <w:bottom w:val="none" w:sz="0" w:space="0" w:color="auto"/>
        <w:right w:val="none" w:sz="0" w:space="0" w:color="auto"/>
      </w:divBdr>
    </w:div>
    <w:div w:id="2005470145">
      <w:bodyDiv w:val="1"/>
      <w:marLeft w:val="0"/>
      <w:marRight w:val="0"/>
      <w:marTop w:val="0"/>
      <w:marBottom w:val="0"/>
      <w:divBdr>
        <w:top w:val="none" w:sz="0" w:space="0" w:color="auto"/>
        <w:left w:val="none" w:sz="0" w:space="0" w:color="auto"/>
        <w:bottom w:val="none" w:sz="0" w:space="0" w:color="auto"/>
        <w:right w:val="none" w:sz="0" w:space="0" w:color="auto"/>
      </w:divBdr>
    </w:div>
    <w:div w:id="2012635247">
      <w:bodyDiv w:val="1"/>
      <w:marLeft w:val="0"/>
      <w:marRight w:val="0"/>
      <w:marTop w:val="0"/>
      <w:marBottom w:val="0"/>
      <w:divBdr>
        <w:top w:val="none" w:sz="0" w:space="0" w:color="auto"/>
        <w:left w:val="none" w:sz="0" w:space="0" w:color="auto"/>
        <w:bottom w:val="none" w:sz="0" w:space="0" w:color="auto"/>
        <w:right w:val="none" w:sz="0" w:space="0" w:color="auto"/>
      </w:divBdr>
    </w:div>
    <w:div w:id="2018189590">
      <w:bodyDiv w:val="1"/>
      <w:marLeft w:val="0"/>
      <w:marRight w:val="0"/>
      <w:marTop w:val="0"/>
      <w:marBottom w:val="0"/>
      <w:divBdr>
        <w:top w:val="none" w:sz="0" w:space="0" w:color="auto"/>
        <w:left w:val="none" w:sz="0" w:space="0" w:color="auto"/>
        <w:bottom w:val="none" w:sz="0" w:space="0" w:color="auto"/>
        <w:right w:val="none" w:sz="0" w:space="0" w:color="auto"/>
      </w:divBdr>
    </w:div>
    <w:div w:id="2022271647">
      <w:bodyDiv w:val="1"/>
      <w:marLeft w:val="0"/>
      <w:marRight w:val="0"/>
      <w:marTop w:val="0"/>
      <w:marBottom w:val="0"/>
      <w:divBdr>
        <w:top w:val="none" w:sz="0" w:space="0" w:color="auto"/>
        <w:left w:val="none" w:sz="0" w:space="0" w:color="auto"/>
        <w:bottom w:val="none" w:sz="0" w:space="0" w:color="auto"/>
        <w:right w:val="none" w:sz="0" w:space="0" w:color="auto"/>
      </w:divBdr>
    </w:div>
    <w:div w:id="2046054771">
      <w:bodyDiv w:val="1"/>
      <w:marLeft w:val="0"/>
      <w:marRight w:val="0"/>
      <w:marTop w:val="0"/>
      <w:marBottom w:val="0"/>
      <w:divBdr>
        <w:top w:val="none" w:sz="0" w:space="0" w:color="auto"/>
        <w:left w:val="none" w:sz="0" w:space="0" w:color="auto"/>
        <w:bottom w:val="none" w:sz="0" w:space="0" w:color="auto"/>
        <w:right w:val="none" w:sz="0" w:space="0" w:color="auto"/>
      </w:divBdr>
    </w:div>
    <w:div w:id="2076274106">
      <w:bodyDiv w:val="1"/>
      <w:marLeft w:val="0"/>
      <w:marRight w:val="0"/>
      <w:marTop w:val="0"/>
      <w:marBottom w:val="0"/>
      <w:divBdr>
        <w:top w:val="none" w:sz="0" w:space="0" w:color="auto"/>
        <w:left w:val="none" w:sz="0" w:space="0" w:color="auto"/>
        <w:bottom w:val="none" w:sz="0" w:space="0" w:color="auto"/>
        <w:right w:val="none" w:sz="0" w:space="0" w:color="auto"/>
      </w:divBdr>
    </w:div>
    <w:div w:id="2086874775">
      <w:bodyDiv w:val="1"/>
      <w:marLeft w:val="0"/>
      <w:marRight w:val="0"/>
      <w:marTop w:val="0"/>
      <w:marBottom w:val="0"/>
      <w:divBdr>
        <w:top w:val="none" w:sz="0" w:space="0" w:color="auto"/>
        <w:left w:val="none" w:sz="0" w:space="0" w:color="auto"/>
        <w:bottom w:val="none" w:sz="0" w:space="0" w:color="auto"/>
        <w:right w:val="none" w:sz="0" w:space="0" w:color="auto"/>
      </w:divBdr>
    </w:div>
    <w:div w:id="21364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full/2021_12_144_2457.html" TargetMode="External"/><Relationship Id="rId13" Type="http://schemas.openxmlformats.org/officeDocument/2006/relationships/hyperlink" Target="https://dzs.gov.hr/zakoni/314" TargetMode="External"/><Relationship Id="rId18" Type="http://schemas.openxmlformats.org/officeDocument/2006/relationships/hyperlink" Target="https://eur-lex.europa.eu/legal-content/HR/TXT/HTML/?uri=CELEX:32018R1046" TargetMode="External"/><Relationship Id="rId26" Type="http://schemas.openxmlformats.org/officeDocument/2006/relationships/hyperlink" Target="https://podaci.dzs.hr/2023/hr/58323"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daci.dzs.hr/hr/podaci/cijene/indeks-potrosackih-cijena/.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daci.dzs.hr/hr/podaci/obrazovanje/" TargetMode="External"/><Relationship Id="rId17" Type="http://schemas.openxmlformats.org/officeDocument/2006/relationships/hyperlink" Target="https://op.europa.eu/en/publication-detail/-/publication/ac3e118a-cb6e-11e8-9424-01aa75ed71a1" TargetMode="External"/><Relationship Id="rId25" Type="http://schemas.openxmlformats.org/officeDocument/2006/relationships/hyperlink" Target="https://narodne-novine.nn.hr/clanci/sluzbeni/2020_03_25_598.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trukturnifondovi.hr/eu-fondovi/eu-fondovi-2021-2027/" TargetMode="External"/><Relationship Id="rId20" Type="http://schemas.openxmlformats.org/officeDocument/2006/relationships/hyperlink" Target="https://narodne-novine.nn.hr/clanci/sluzbeni/2020_03_25_598.html" TargetMode="External"/><Relationship Id="rId29" Type="http://schemas.openxmlformats.org/officeDocument/2006/relationships/hyperlink" Target="http://mpu.gov.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s.gov.hr/UserDocsImages/dokumenti/code_of_practice_hr.pdf?vel=553593" TargetMode="External"/><Relationship Id="rId24" Type="http://schemas.openxmlformats.org/officeDocument/2006/relationships/hyperlink" Target="https://narodne-novine.nn.hr/clanci/sluzbeni/2007_06_58_1870.html" TargetMode="External"/><Relationship Id="rId32" Type="http://schemas.openxmlformats.org/officeDocument/2006/relationships/hyperlink" Target="http://www.dzs.gov.hr"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zs.gov.hr/o-zavodu/europski-statisticki-sustav-ess/kodeks-prakse-europske-statistike/282" TargetMode="External"/><Relationship Id="rId23" Type="http://schemas.openxmlformats.org/officeDocument/2006/relationships/hyperlink" Target="https://podaci.dzs.hr/media/ambo1tkl/si-1710-rezultati-ankete-o-dohotku-stanovnistva-u-2021.pdf" TargetMode="External"/><Relationship Id="rId28" Type="http://schemas.openxmlformats.org/officeDocument/2006/relationships/hyperlink" Target="https://podaci.dzs.hr/media/ambo1tkl/si-1710-rezultati-ankete-o-dohotku-stanovnistva-u-2021.pdf" TargetMode="External"/><Relationship Id="rId36" Type="http://schemas.openxmlformats.org/officeDocument/2006/relationships/footer" Target="footer2.xml"/><Relationship Id="rId10" Type="http://schemas.openxmlformats.org/officeDocument/2006/relationships/hyperlink" Target="https://narodne-novine.nn.hr/clanci/sluzbeni/2020_03_25_598.html" TargetMode="External"/><Relationship Id="rId19" Type="http://schemas.openxmlformats.org/officeDocument/2006/relationships/hyperlink" Target="https://dzs.gov.hr/djelokrug-rada/343" TargetMode="External"/><Relationship Id="rId31" Type="http://schemas.openxmlformats.org/officeDocument/2006/relationships/hyperlink" Target="http://mpu.gov.hr" TargetMode="External"/><Relationship Id="rId4" Type="http://schemas.openxmlformats.org/officeDocument/2006/relationships/settings" Target="settings.xml"/><Relationship Id="rId9" Type="http://schemas.openxmlformats.org/officeDocument/2006/relationships/hyperlink" Target="https://dzs.gov.hr/javna-nabava/158" TargetMode="External"/><Relationship Id="rId14" Type="http://schemas.openxmlformats.org/officeDocument/2006/relationships/hyperlink" Target="https://dzs.gov.hr/UserDocsImages/dokumenti/Politika%20diseminacije%202022.pdf" TargetMode="External"/><Relationship Id="rId22" Type="http://schemas.openxmlformats.org/officeDocument/2006/relationships/hyperlink" Target="https://podaci.dzs.hr/hr/podaci/trziste-rada/zaposlenost-anketa-o-radnoj-snazi/" TargetMode="External"/><Relationship Id="rId27" Type="http://schemas.openxmlformats.org/officeDocument/2006/relationships/hyperlink" Target="https://podaci.dzs.hr/2023/hr/58053" TargetMode="External"/><Relationship Id="rId30" Type="http://schemas.openxmlformats.org/officeDocument/2006/relationships/hyperlink" Target="http://www.dzs.gov.hr"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F15D-48DD-423A-B1E7-70B25048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3372</Words>
  <Characters>19226</Characters>
  <Application>Microsoft Office Word</Application>
  <DocSecurity>0</DocSecurity>
  <Lines>160</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Klasa:</vt:lpstr>
      <vt:lpstr>Klasa:</vt:lpstr>
    </vt:vector>
  </TitlesOfParts>
  <Company>RH - TDU</Company>
  <LinksUpToDate>false</LinksUpToDate>
  <CharactersWithSpaces>22553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Makovic Srecko</dc:creator>
  <cp:lastModifiedBy>Bašić Hrvoslav</cp:lastModifiedBy>
  <cp:revision>164</cp:revision>
  <cp:lastPrinted>2024-01-02T08:46:00Z</cp:lastPrinted>
  <dcterms:created xsi:type="dcterms:W3CDTF">2023-05-18T07:17:00Z</dcterms:created>
  <dcterms:modified xsi:type="dcterms:W3CDTF">2024-01-10T07:24:00Z</dcterms:modified>
</cp:coreProperties>
</file>